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414C7" w14:textId="573C13D5" w:rsidR="00B96F77" w:rsidRPr="00B96F77" w:rsidRDefault="00B96F77" w:rsidP="00B96F77">
      <w:pPr>
        <w:jc w:val="center"/>
      </w:pPr>
      <w:r w:rsidRPr="00B96F77">
        <w:rPr>
          <w:rFonts w:ascii="Arial" w:hAnsi="Arial" w:cs="Arial"/>
          <w:b/>
          <w:bCs/>
          <w:color w:val="000000"/>
          <w:sz w:val="22"/>
          <w:szCs w:val="22"/>
        </w:rPr>
        <w:t>INFORME TÉCNICO: RESULTADOS</w:t>
      </w:r>
      <w:r>
        <w:rPr>
          <w:rFonts w:ascii="Arial" w:hAnsi="Arial" w:cs="Arial"/>
          <w:b/>
          <w:bCs/>
          <w:color w:val="000000"/>
          <w:sz w:val="22"/>
          <w:szCs w:val="22"/>
        </w:rPr>
        <w:t xml:space="preserve"> </w:t>
      </w:r>
      <w:r w:rsidRPr="00B96F77">
        <w:rPr>
          <w:rFonts w:ascii="Arial" w:hAnsi="Arial" w:cs="Arial"/>
          <w:b/>
          <w:bCs/>
          <w:color w:val="000000"/>
          <w:sz w:val="22"/>
          <w:szCs w:val="22"/>
        </w:rPr>
        <w:t>DE RECOLECCIÓN DE ROPA Y CALZADO USADO – PROYECTO RED MODA CIRCULAR </w:t>
      </w:r>
      <w:r>
        <w:rPr>
          <w:rFonts w:ascii="Arial" w:hAnsi="Arial" w:cs="Arial"/>
          <w:b/>
          <w:bCs/>
          <w:color w:val="000000"/>
          <w:sz w:val="22"/>
          <w:szCs w:val="22"/>
        </w:rPr>
        <w:t>(</w:t>
      </w:r>
      <w:proofErr w:type="spellStart"/>
      <w:r>
        <w:rPr>
          <w:rFonts w:ascii="Arial" w:hAnsi="Arial" w:cs="Arial"/>
          <w:b/>
          <w:bCs/>
          <w:color w:val="000000"/>
          <w:sz w:val="22"/>
          <w:szCs w:val="22"/>
        </w:rPr>
        <w:t>RenovaModa</w:t>
      </w:r>
      <w:proofErr w:type="spellEnd"/>
      <w:r>
        <w:rPr>
          <w:rFonts w:ascii="Arial" w:hAnsi="Arial" w:cs="Arial"/>
          <w:b/>
          <w:bCs/>
          <w:color w:val="000000"/>
          <w:sz w:val="22"/>
          <w:szCs w:val="22"/>
        </w:rPr>
        <w:t>)</w:t>
      </w:r>
    </w:p>
    <w:p w14:paraId="4DCDDF33" w14:textId="4F98FFE4" w:rsidR="00B96F77" w:rsidRDefault="00B96F77" w:rsidP="00B96F77">
      <w:pPr>
        <w:jc w:val="center"/>
        <w:rPr>
          <w:rFonts w:ascii="Arial" w:hAnsi="Arial" w:cs="Arial"/>
          <w:b/>
          <w:bCs/>
          <w:color w:val="000000"/>
          <w:sz w:val="22"/>
          <w:szCs w:val="22"/>
        </w:rPr>
      </w:pPr>
      <w:r>
        <w:rPr>
          <w:rFonts w:ascii="Arial" w:hAnsi="Arial" w:cs="Arial"/>
          <w:b/>
          <w:bCs/>
          <w:color w:val="000000"/>
          <w:sz w:val="22"/>
          <w:szCs w:val="22"/>
        </w:rPr>
        <w:t>ENERO - MARZO</w:t>
      </w:r>
      <w:r w:rsidRPr="00B96F77">
        <w:rPr>
          <w:rFonts w:ascii="Arial" w:hAnsi="Arial" w:cs="Arial"/>
          <w:b/>
          <w:bCs/>
          <w:color w:val="000000"/>
          <w:sz w:val="22"/>
          <w:szCs w:val="22"/>
        </w:rPr>
        <w:t xml:space="preserve"> 202</w:t>
      </w:r>
      <w:r>
        <w:rPr>
          <w:rFonts w:ascii="Arial" w:hAnsi="Arial" w:cs="Arial"/>
          <w:b/>
          <w:bCs/>
          <w:color w:val="000000"/>
          <w:sz w:val="22"/>
          <w:szCs w:val="22"/>
        </w:rPr>
        <w:t>6</w:t>
      </w:r>
    </w:p>
    <w:p w14:paraId="2C2A464B" w14:textId="77777777" w:rsidR="00B96F77" w:rsidRDefault="00B96F77" w:rsidP="00B96F77">
      <w:pPr>
        <w:jc w:val="center"/>
        <w:rPr>
          <w:rFonts w:ascii="Arial" w:hAnsi="Arial" w:cs="Arial"/>
          <w:b/>
          <w:bCs/>
          <w:color w:val="000000"/>
          <w:sz w:val="22"/>
          <w:szCs w:val="22"/>
        </w:rPr>
      </w:pPr>
    </w:p>
    <w:p w14:paraId="4E528502" w14:textId="77777777" w:rsidR="00B96F77" w:rsidRPr="00B96F77" w:rsidRDefault="00B96F77" w:rsidP="00B96F77">
      <w:pPr>
        <w:jc w:val="both"/>
      </w:pPr>
      <w:r w:rsidRPr="00B96F77">
        <w:rPr>
          <w:rFonts w:ascii="Arial" w:hAnsi="Arial" w:cs="Arial"/>
          <w:color w:val="000000"/>
          <w:sz w:val="22"/>
          <w:szCs w:val="22"/>
        </w:rPr>
        <w:t>En el marco de la iniciativa Bogotá Región Circular y bajo el programa Red Moda Circular (RMC), la Secretaría Distrital de Ambiente, con la participación de cuatro gestores, dio inicio en abril de 2025 al proyecto de recolección, clasificación y valorización de prendas de vestir y calzado en desuso, con el propósito de fomentar la reutilización, el reciclaje y la gestión responsable de textiles. </w:t>
      </w:r>
    </w:p>
    <w:p w14:paraId="4EC58DAB" w14:textId="77777777" w:rsidR="00B96F77" w:rsidRPr="00B96F77" w:rsidRDefault="00B96F77" w:rsidP="00B96F77"/>
    <w:p w14:paraId="1471F25A" w14:textId="126D54EF" w:rsidR="0017601E" w:rsidRDefault="00B96F77" w:rsidP="001163C7">
      <w:pPr>
        <w:jc w:val="both"/>
      </w:pPr>
      <w:r w:rsidRPr="00B96F77">
        <w:rPr>
          <w:rFonts w:ascii="Arial" w:hAnsi="Arial" w:cs="Arial"/>
          <w:color w:val="000000"/>
          <w:sz w:val="22"/>
          <w:szCs w:val="22"/>
        </w:rPr>
        <w:t xml:space="preserve">Esta fase de consolidación del proyecto, que da continuidad a un piloto implementado desde octubre de 2022, tiene como objetivo fortalecer la infraestructura operativa, validar modelos de trazabilidad y ampliar las rutas de aprovechamiento mediante la vinculación de gestores especializados. El presente informe técnico recoge los resultados obtenidos durante los meses de </w:t>
      </w:r>
      <w:r w:rsidR="00586761">
        <w:rPr>
          <w:rFonts w:ascii="Arial" w:hAnsi="Arial" w:cs="Arial"/>
          <w:color w:val="000000"/>
          <w:sz w:val="22"/>
          <w:szCs w:val="22"/>
        </w:rPr>
        <w:t>enero, febrero y marzo del 2026</w:t>
      </w:r>
      <w:r w:rsidRPr="00B96F77">
        <w:rPr>
          <w:rFonts w:ascii="Arial" w:hAnsi="Arial" w:cs="Arial"/>
          <w:color w:val="000000"/>
          <w:sz w:val="22"/>
          <w:szCs w:val="22"/>
        </w:rPr>
        <w:t>, analizando los volúmenes recolectados, los canales de valorización activados, las prácticas operativas observadas y las oportunidades de mejora identificadas para escalar el modelo de recolección textil en el contexto distrital</w:t>
      </w:r>
      <w:r w:rsidR="0017601E">
        <w:rPr>
          <w:rFonts w:ascii="Arial" w:hAnsi="Arial" w:cs="Arial"/>
          <w:color w:val="000000"/>
          <w:sz w:val="22"/>
          <w:szCs w:val="22"/>
        </w:rPr>
        <w:t>.</w:t>
      </w:r>
    </w:p>
    <w:p w14:paraId="15788078" w14:textId="076017E4" w:rsidR="00B96F77" w:rsidRPr="00B96F77" w:rsidRDefault="00B96F77" w:rsidP="001163C7">
      <w:pPr>
        <w:jc w:val="both"/>
      </w:pPr>
    </w:p>
    <w:p w14:paraId="4AE5453F" w14:textId="77777777" w:rsidR="00B96F77" w:rsidRPr="00B96F77" w:rsidRDefault="00B96F77" w:rsidP="00B96F77">
      <w:pPr>
        <w:numPr>
          <w:ilvl w:val="0"/>
          <w:numId w:val="1"/>
        </w:numPr>
        <w:ind w:left="567"/>
        <w:textAlignment w:val="baseline"/>
        <w:rPr>
          <w:rFonts w:ascii="Arial" w:hAnsi="Arial" w:cs="Arial"/>
          <w:b/>
          <w:bCs/>
          <w:color w:val="000000"/>
          <w:sz w:val="22"/>
          <w:szCs w:val="22"/>
        </w:rPr>
      </w:pPr>
      <w:r w:rsidRPr="00B96F77">
        <w:rPr>
          <w:rFonts w:ascii="Arial" w:hAnsi="Arial" w:cs="Arial"/>
          <w:b/>
          <w:bCs/>
          <w:color w:val="000000"/>
          <w:sz w:val="22"/>
          <w:szCs w:val="22"/>
        </w:rPr>
        <w:t>OBJETIVO</w:t>
      </w:r>
    </w:p>
    <w:p w14:paraId="589E70EE" w14:textId="77777777" w:rsidR="00B96F77" w:rsidRPr="00B96F77" w:rsidRDefault="00B96F77" w:rsidP="00B96F77"/>
    <w:p w14:paraId="4D7FF2F8" w14:textId="747759B9" w:rsidR="00B96F77" w:rsidRPr="00B96F77" w:rsidRDefault="00B96F77" w:rsidP="00DB1A91">
      <w:pPr>
        <w:jc w:val="both"/>
      </w:pPr>
      <w:r w:rsidRPr="00B96F77">
        <w:rPr>
          <w:rFonts w:ascii="Arial" w:hAnsi="Arial" w:cs="Arial"/>
          <w:color w:val="000000"/>
          <w:sz w:val="22"/>
          <w:szCs w:val="22"/>
        </w:rPr>
        <w:t>Evaluar la operación, trazabilidad y valorización de textiles recolectados en los diferentes puntos ubicados en la ciudad de Bogotá, proyecto a cargo de cuatro gestores que lideren procesos de clasificación, gestión y reintroducción de productos a ciclos circulares, como segunda mano, donación, remanufactura, reparación, reciclaje y donación.</w:t>
      </w:r>
      <w:r w:rsidRPr="00B96F77">
        <w:br/>
      </w:r>
    </w:p>
    <w:p w14:paraId="4098FF9E" w14:textId="0CBE9EAC" w:rsidR="00B96F77" w:rsidRPr="00B96F77" w:rsidRDefault="00B96F77" w:rsidP="00B96F77">
      <w:pPr>
        <w:pStyle w:val="Prrafodelista"/>
        <w:numPr>
          <w:ilvl w:val="0"/>
          <w:numId w:val="1"/>
        </w:numPr>
        <w:jc w:val="both"/>
        <w:textAlignment w:val="baseline"/>
        <w:rPr>
          <w:rFonts w:ascii="Arial" w:hAnsi="Arial" w:cs="Arial"/>
          <w:b/>
          <w:bCs/>
          <w:color w:val="000000"/>
          <w:sz w:val="22"/>
          <w:szCs w:val="22"/>
        </w:rPr>
      </w:pPr>
      <w:r w:rsidRPr="00B96F77">
        <w:rPr>
          <w:rFonts w:ascii="Arial" w:hAnsi="Arial" w:cs="Arial"/>
          <w:b/>
          <w:bCs/>
          <w:color w:val="000000"/>
          <w:sz w:val="22"/>
          <w:szCs w:val="22"/>
        </w:rPr>
        <w:t>ALCANCE</w:t>
      </w:r>
    </w:p>
    <w:p w14:paraId="48931CFA" w14:textId="21BA06D8" w:rsidR="00B96F77" w:rsidRPr="00B96F77" w:rsidRDefault="00B96F77" w:rsidP="00B96F77"/>
    <w:p w14:paraId="6D63891E" w14:textId="058C520D" w:rsidR="00B96F77" w:rsidRPr="00B96F77" w:rsidRDefault="00B96F77" w:rsidP="00B96F77">
      <w:pPr>
        <w:numPr>
          <w:ilvl w:val="0"/>
          <w:numId w:val="3"/>
        </w:numPr>
        <w:jc w:val="both"/>
        <w:textAlignment w:val="baseline"/>
        <w:rPr>
          <w:rFonts w:ascii="Arial" w:hAnsi="Arial" w:cs="Arial"/>
          <w:color w:val="000000"/>
          <w:sz w:val="22"/>
          <w:szCs w:val="22"/>
        </w:rPr>
      </w:pPr>
      <w:r w:rsidRPr="00B96F77">
        <w:rPr>
          <w:rFonts w:ascii="Arial" w:hAnsi="Arial" w:cs="Arial"/>
          <w:color w:val="000000"/>
          <w:sz w:val="22"/>
          <w:szCs w:val="22"/>
        </w:rPr>
        <w:t xml:space="preserve">Período evaluado: </w:t>
      </w:r>
      <w:r>
        <w:rPr>
          <w:rFonts w:ascii="Arial" w:hAnsi="Arial" w:cs="Arial"/>
          <w:color w:val="000000"/>
          <w:sz w:val="22"/>
          <w:szCs w:val="22"/>
        </w:rPr>
        <w:t>enero, febrero</w:t>
      </w:r>
      <w:r w:rsidR="009804AB">
        <w:rPr>
          <w:rFonts w:ascii="Arial" w:hAnsi="Arial" w:cs="Arial"/>
          <w:color w:val="000000"/>
          <w:sz w:val="22"/>
          <w:szCs w:val="22"/>
        </w:rPr>
        <w:t xml:space="preserve"> y marzo 2026</w:t>
      </w:r>
    </w:p>
    <w:p w14:paraId="1F636D43" w14:textId="22411268" w:rsidR="00B96F77" w:rsidRPr="00B96F77" w:rsidRDefault="00B96F77" w:rsidP="00B96F77">
      <w:pPr>
        <w:numPr>
          <w:ilvl w:val="0"/>
          <w:numId w:val="4"/>
        </w:numPr>
        <w:jc w:val="both"/>
        <w:textAlignment w:val="baseline"/>
        <w:rPr>
          <w:rFonts w:ascii="Arial" w:hAnsi="Arial" w:cs="Arial"/>
          <w:color w:val="000000"/>
          <w:sz w:val="22"/>
          <w:szCs w:val="22"/>
        </w:rPr>
      </w:pPr>
      <w:r w:rsidRPr="00B96F77">
        <w:rPr>
          <w:rFonts w:ascii="Arial" w:hAnsi="Arial" w:cs="Arial"/>
          <w:color w:val="000000"/>
          <w:sz w:val="22"/>
          <w:szCs w:val="22"/>
        </w:rPr>
        <w:t xml:space="preserve">Gestores participantes: </w:t>
      </w:r>
      <w:proofErr w:type="spellStart"/>
      <w:r w:rsidRPr="00B96F77">
        <w:rPr>
          <w:rFonts w:ascii="Arial" w:hAnsi="Arial" w:cs="Arial"/>
          <w:color w:val="000000"/>
          <w:sz w:val="22"/>
          <w:szCs w:val="22"/>
        </w:rPr>
        <w:t>Antiferia</w:t>
      </w:r>
      <w:proofErr w:type="spellEnd"/>
      <w:r w:rsidRPr="00B96F77">
        <w:rPr>
          <w:rFonts w:ascii="Arial" w:hAnsi="Arial" w:cs="Arial"/>
          <w:color w:val="000000"/>
          <w:sz w:val="22"/>
          <w:szCs w:val="22"/>
        </w:rPr>
        <w:t xml:space="preserve">, </w:t>
      </w:r>
      <w:proofErr w:type="spellStart"/>
      <w:r w:rsidRPr="00B96F77">
        <w:rPr>
          <w:rFonts w:ascii="Arial" w:hAnsi="Arial" w:cs="Arial"/>
          <w:color w:val="000000"/>
          <w:sz w:val="22"/>
          <w:szCs w:val="22"/>
        </w:rPr>
        <w:t>Boton</w:t>
      </w:r>
      <w:proofErr w:type="spellEnd"/>
      <w:r w:rsidRPr="00B96F77">
        <w:rPr>
          <w:rFonts w:ascii="Arial" w:hAnsi="Arial" w:cs="Arial"/>
          <w:color w:val="000000"/>
          <w:sz w:val="22"/>
          <w:szCs w:val="22"/>
        </w:rPr>
        <w:t xml:space="preserve"> </w:t>
      </w:r>
      <w:proofErr w:type="spellStart"/>
      <w:r w:rsidRPr="00B96F77">
        <w:rPr>
          <w:rFonts w:ascii="Arial" w:hAnsi="Arial" w:cs="Arial"/>
          <w:color w:val="000000"/>
          <w:sz w:val="22"/>
          <w:szCs w:val="22"/>
        </w:rPr>
        <w:t>Second</w:t>
      </w:r>
      <w:proofErr w:type="spellEnd"/>
      <w:r w:rsidRPr="00B96F77">
        <w:rPr>
          <w:rFonts w:ascii="Arial" w:hAnsi="Arial" w:cs="Arial"/>
          <w:color w:val="000000"/>
          <w:sz w:val="22"/>
          <w:szCs w:val="22"/>
        </w:rPr>
        <w:t xml:space="preserve"> </w:t>
      </w:r>
      <w:proofErr w:type="spellStart"/>
      <w:r w:rsidRPr="00B96F77">
        <w:rPr>
          <w:rFonts w:ascii="Arial" w:hAnsi="Arial" w:cs="Arial"/>
          <w:color w:val="000000"/>
          <w:sz w:val="22"/>
          <w:szCs w:val="22"/>
        </w:rPr>
        <w:t>Life</w:t>
      </w:r>
      <w:proofErr w:type="spellEnd"/>
      <w:r w:rsidRPr="00B96F77">
        <w:rPr>
          <w:rFonts w:ascii="Arial" w:hAnsi="Arial" w:cs="Arial"/>
          <w:color w:val="000000"/>
          <w:sz w:val="22"/>
          <w:szCs w:val="22"/>
        </w:rPr>
        <w:t xml:space="preserve">, </w:t>
      </w:r>
      <w:proofErr w:type="spellStart"/>
      <w:r w:rsidRPr="00B96F77">
        <w:rPr>
          <w:rFonts w:ascii="Arial" w:hAnsi="Arial" w:cs="Arial"/>
          <w:color w:val="000000"/>
          <w:sz w:val="22"/>
          <w:szCs w:val="22"/>
        </w:rPr>
        <w:t>Closeando</w:t>
      </w:r>
      <w:proofErr w:type="spellEnd"/>
      <w:r w:rsidRPr="00B96F77">
        <w:rPr>
          <w:rFonts w:ascii="Arial" w:hAnsi="Arial" w:cs="Arial"/>
          <w:color w:val="000000"/>
          <w:sz w:val="22"/>
          <w:szCs w:val="22"/>
        </w:rPr>
        <w:t>, Recupera CO.</w:t>
      </w:r>
    </w:p>
    <w:p w14:paraId="372246C1" w14:textId="0AD4BA14" w:rsidR="00B96F77" w:rsidRPr="00B96F77" w:rsidRDefault="00B96F77" w:rsidP="00586761">
      <w:pPr>
        <w:numPr>
          <w:ilvl w:val="0"/>
          <w:numId w:val="5"/>
        </w:numPr>
        <w:textAlignment w:val="baseline"/>
        <w:rPr>
          <w:rFonts w:ascii="Arial" w:hAnsi="Arial" w:cs="Arial"/>
          <w:color w:val="000000"/>
          <w:sz w:val="22"/>
          <w:szCs w:val="22"/>
        </w:rPr>
      </w:pPr>
      <w:r w:rsidRPr="00B96F77">
        <w:rPr>
          <w:rFonts w:ascii="Arial" w:hAnsi="Arial" w:cs="Arial"/>
          <w:color w:val="000000"/>
          <w:sz w:val="22"/>
          <w:szCs w:val="22"/>
        </w:rPr>
        <w:t>Puntos de recolección evaluados: </w:t>
      </w:r>
      <w:r w:rsidRPr="00B96F77">
        <w:br/>
      </w:r>
    </w:p>
    <w:p w14:paraId="50E0B383" w14:textId="77777777" w:rsidR="009804AB" w:rsidRPr="00586761" w:rsidRDefault="009804AB" w:rsidP="00B96F77">
      <w:pPr>
        <w:numPr>
          <w:ilvl w:val="0"/>
          <w:numId w:val="7"/>
        </w:numPr>
        <w:ind w:left="1440"/>
        <w:jc w:val="both"/>
        <w:textAlignment w:val="baseline"/>
        <w:rPr>
          <w:rFonts w:ascii="Arial" w:hAnsi="Arial" w:cs="Arial"/>
          <w:color w:val="000000"/>
          <w:sz w:val="22"/>
          <w:szCs w:val="22"/>
        </w:rPr>
      </w:pPr>
      <w:r w:rsidRPr="009804AB">
        <w:rPr>
          <w:rFonts w:ascii="Arial" w:hAnsi="Arial" w:cs="Arial"/>
          <w:color w:val="000000"/>
          <w:sz w:val="22"/>
          <w:szCs w:val="22"/>
        </w:rPr>
        <w:t>C1 - CENTRO COMERCIAL ATLANTIS</w:t>
      </w:r>
      <w:r w:rsidRPr="00586761">
        <w:rPr>
          <w:rFonts w:ascii="Arial" w:hAnsi="Arial" w:cs="Arial"/>
          <w:color w:val="000000"/>
          <w:sz w:val="22"/>
          <w:szCs w:val="22"/>
        </w:rPr>
        <w:t xml:space="preserve"> </w:t>
      </w:r>
    </w:p>
    <w:p w14:paraId="63FF158A" w14:textId="77777777" w:rsidR="009804AB" w:rsidRPr="00586761" w:rsidRDefault="009804AB" w:rsidP="00B96F77">
      <w:pPr>
        <w:numPr>
          <w:ilvl w:val="0"/>
          <w:numId w:val="8"/>
        </w:numPr>
        <w:ind w:left="1440"/>
        <w:jc w:val="both"/>
        <w:textAlignment w:val="baseline"/>
        <w:rPr>
          <w:rFonts w:ascii="Arial" w:hAnsi="Arial" w:cs="Arial"/>
          <w:color w:val="000000"/>
          <w:sz w:val="22"/>
          <w:szCs w:val="22"/>
        </w:rPr>
      </w:pPr>
      <w:r w:rsidRPr="009804AB">
        <w:rPr>
          <w:rFonts w:ascii="Arial" w:hAnsi="Arial" w:cs="Arial"/>
          <w:color w:val="000000"/>
          <w:sz w:val="22"/>
          <w:szCs w:val="22"/>
        </w:rPr>
        <w:t>C2 - CENTRO COMERCIAL BULEVAR NIZA</w:t>
      </w:r>
      <w:r w:rsidRPr="00586761">
        <w:rPr>
          <w:rFonts w:ascii="Arial" w:hAnsi="Arial" w:cs="Arial"/>
          <w:color w:val="000000"/>
          <w:sz w:val="22"/>
          <w:szCs w:val="22"/>
        </w:rPr>
        <w:t xml:space="preserve"> </w:t>
      </w:r>
    </w:p>
    <w:p w14:paraId="0D693DEA" w14:textId="77777777" w:rsidR="009804AB" w:rsidRPr="00586761" w:rsidRDefault="009804AB" w:rsidP="00B96F77">
      <w:pPr>
        <w:numPr>
          <w:ilvl w:val="0"/>
          <w:numId w:val="8"/>
        </w:numPr>
        <w:ind w:left="1440"/>
        <w:jc w:val="both"/>
        <w:textAlignment w:val="baseline"/>
        <w:rPr>
          <w:rFonts w:ascii="Arial" w:hAnsi="Arial" w:cs="Arial"/>
          <w:color w:val="000000"/>
          <w:sz w:val="22"/>
          <w:szCs w:val="22"/>
        </w:rPr>
      </w:pPr>
      <w:r w:rsidRPr="009804AB">
        <w:rPr>
          <w:rFonts w:ascii="Arial" w:hAnsi="Arial" w:cs="Arial"/>
          <w:color w:val="000000"/>
          <w:sz w:val="22"/>
          <w:szCs w:val="22"/>
        </w:rPr>
        <w:t>C3 - CENTRO COMERCIAL CENTRO SUBA</w:t>
      </w:r>
      <w:r w:rsidRPr="00586761">
        <w:rPr>
          <w:rFonts w:ascii="Arial" w:hAnsi="Arial" w:cs="Arial"/>
          <w:color w:val="000000"/>
          <w:sz w:val="22"/>
          <w:szCs w:val="22"/>
        </w:rPr>
        <w:t xml:space="preserve"> </w:t>
      </w:r>
    </w:p>
    <w:p w14:paraId="795425CF" w14:textId="77777777" w:rsidR="009804AB" w:rsidRPr="00586761" w:rsidRDefault="009804AB" w:rsidP="00B96F77">
      <w:pPr>
        <w:numPr>
          <w:ilvl w:val="0"/>
          <w:numId w:val="9"/>
        </w:numPr>
        <w:ind w:left="1440"/>
        <w:jc w:val="both"/>
        <w:textAlignment w:val="baseline"/>
        <w:rPr>
          <w:rFonts w:ascii="Arial" w:hAnsi="Arial" w:cs="Arial"/>
          <w:color w:val="000000"/>
          <w:sz w:val="22"/>
          <w:szCs w:val="22"/>
        </w:rPr>
      </w:pPr>
      <w:r w:rsidRPr="009804AB">
        <w:rPr>
          <w:rFonts w:ascii="Arial" w:hAnsi="Arial" w:cs="Arial"/>
          <w:color w:val="000000"/>
          <w:sz w:val="22"/>
          <w:szCs w:val="22"/>
        </w:rPr>
        <w:t>C4 - CENTRO COMERCIAL CIPRÉS</w:t>
      </w:r>
      <w:r w:rsidRPr="00586761">
        <w:rPr>
          <w:rFonts w:ascii="Arial" w:hAnsi="Arial" w:cs="Arial"/>
          <w:color w:val="000000"/>
          <w:sz w:val="22"/>
          <w:szCs w:val="22"/>
        </w:rPr>
        <w:t xml:space="preserve"> </w:t>
      </w:r>
    </w:p>
    <w:p w14:paraId="5C6E8D0F" w14:textId="77777777" w:rsidR="009804AB" w:rsidRPr="00586761" w:rsidRDefault="009804AB" w:rsidP="00B96F77">
      <w:pPr>
        <w:numPr>
          <w:ilvl w:val="0"/>
          <w:numId w:val="10"/>
        </w:numPr>
        <w:ind w:left="1440"/>
        <w:jc w:val="both"/>
        <w:textAlignment w:val="baseline"/>
        <w:rPr>
          <w:rFonts w:ascii="Arial" w:hAnsi="Arial" w:cs="Arial"/>
          <w:color w:val="000000"/>
          <w:sz w:val="22"/>
          <w:szCs w:val="22"/>
        </w:rPr>
      </w:pPr>
      <w:r w:rsidRPr="009804AB">
        <w:rPr>
          <w:rFonts w:ascii="Arial" w:hAnsi="Arial" w:cs="Arial"/>
          <w:color w:val="000000"/>
          <w:sz w:val="22"/>
          <w:szCs w:val="22"/>
        </w:rPr>
        <w:t>C5 - CENTRO COMERCIAL EDÉN</w:t>
      </w:r>
      <w:r w:rsidRPr="00586761">
        <w:rPr>
          <w:rFonts w:ascii="Arial" w:hAnsi="Arial" w:cs="Arial"/>
          <w:color w:val="000000"/>
          <w:sz w:val="22"/>
          <w:szCs w:val="22"/>
        </w:rPr>
        <w:t xml:space="preserve"> </w:t>
      </w:r>
    </w:p>
    <w:p w14:paraId="20885779" w14:textId="77777777" w:rsidR="009804AB" w:rsidRPr="00586761" w:rsidRDefault="009804AB" w:rsidP="00B96F77">
      <w:pPr>
        <w:numPr>
          <w:ilvl w:val="0"/>
          <w:numId w:val="10"/>
        </w:numPr>
        <w:ind w:left="1440"/>
        <w:jc w:val="both"/>
        <w:textAlignment w:val="baseline"/>
        <w:rPr>
          <w:rFonts w:ascii="Arial" w:hAnsi="Arial" w:cs="Arial"/>
          <w:color w:val="000000"/>
          <w:sz w:val="22"/>
          <w:szCs w:val="22"/>
        </w:rPr>
      </w:pPr>
      <w:r w:rsidRPr="009804AB">
        <w:rPr>
          <w:rFonts w:ascii="Arial" w:hAnsi="Arial" w:cs="Arial"/>
          <w:color w:val="000000"/>
          <w:sz w:val="22"/>
          <w:szCs w:val="22"/>
        </w:rPr>
        <w:t>C6 - CENTRO COMERCIAL EL RETIRO</w:t>
      </w:r>
      <w:r w:rsidRPr="00586761">
        <w:rPr>
          <w:rFonts w:ascii="Arial" w:hAnsi="Arial" w:cs="Arial"/>
          <w:color w:val="000000"/>
          <w:sz w:val="22"/>
          <w:szCs w:val="22"/>
        </w:rPr>
        <w:t xml:space="preserve"> </w:t>
      </w:r>
    </w:p>
    <w:p w14:paraId="2C4D4934" w14:textId="77777777" w:rsidR="009804AB" w:rsidRPr="00586761" w:rsidRDefault="009804AB" w:rsidP="00B96F77">
      <w:pPr>
        <w:numPr>
          <w:ilvl w:val="0"/>
          <w:numId w:val="10"/>
        </w:numPr>
        <w:ind w:left="1440"/>
        <w:jc w:val="both"/>
        <w:textAlignment w:val="baseline"/>
        <w:rPr>
          <w:rFonts w:ascii="Arial" w:hAnsi="Arial" w:cs="Arial"/>
          <w:color w:val="000000"/>
          <w:sz w:val="22"/>
          <w:szCs w:val="22"/>
        </w:rPr>
      </w:pPr>
      <w:r w:rsidRPr="009804AB">
        <w:rPr>
          <w:rFonts w:ascii="Arial" w:hAnsi="Arial" w:cs="Arial"/>
          <w:color w:val="000000"/>
          <w:sz w:val="22"/>
          <w:szCs w:val="22"/>
        </w:rPr>
        <w:t>C7 - CENTRO COMERCIAL HAYUELOS</w:t>
      </w:r>
      <w:r w:rsidRPr="00586761">
        <w:rPr>
          <w:rFonts w:ascii="Arial" w:hAnsi="Arial" w:cs="Arial"/>
          <w:color w:val="000000"/>
          <w:sz w:val="22"/>
          <w:szCs w:val="22"/>
        </w:rPr>
        <w:t xml:space="preserve"> </w:t>
      </w:r>
    </w:p>
    <w:p w14:paraId="5C3F71DE" w14:textId="77777777" w:rsidR="009804AB" w:rsidRPr="00586761" w:rsidRDefault="009804AB" w:rsidP="00B96F77">
      <w:pPr>
        <w:numPr>
          <w:ilvl w:val="0"/>
          <w:numId w:val="10"/>
        </w:numPr>
        <w:ind w:left="1440"/>
        <w:jc w:val="both"/>
        <w:textAlignment w:val="baseline"/>
        <w:rPr>
          <w:rFonts w:ascii="Arial" w:hAnsi="Arial" w:cs="Arial"/>
          <w:color w:val="000000"/>
          <w:sz w:val="22"/>
          <w:szCs w:val="22"/>
        </w:rPr>
      </w:pPr>
      <w:r w:rsidRPr="009804AB">
        <w:rPr>
          <w:rFonts w:ascii="Arial" w:hAnsi="Arial" w:cs="Arial"/>
          <w:color w:val="000000"/>
          <w:sz w:val="22"/>
          <w:szCs w:val="22"/>
        </w:rPr>
        <w:t>C8 - CENTRO COMERCIAL MALL PLAZA NQS</w:t>
      </w:r>
      <w:r w:rsidRPr="00586761">
        <w:rPr>
          <w:rFonts w:ascii="Arial" w:hAnsi="Arial" w:cs="Arial"/>
          <w:color w:val="000000"/>
          <w:sz w:val="22"/>
          <w:szCs w:val="22"/>
        </w:rPr>
        <w:t xml:space="preserve"> </w:t>
      </w:r>
    </w:p>
    <w:p w14:paraId="5F4E1B9F" w14:textId="77777777" w:rsidR="009804AB" w:rsidRPr="00586761" w:rsidRDefault="009804AB" w:rsidP="00B96F77">
      <w:pPr>
        <w:numPr>
          <w:ilvl w:val="0"/>
          <w:numId w:val="10"/>
        </w:numPr>
        <w:ind w:left="1440"/>
        <w:jc w:val="both"/>
        <w:textAlignment w:val="baseline"/>
        <w:rPr>
          <w:rFonts w:ascii="Arial" w:hAnsi="Arial" w:cs="Arial"/>
          <w:color w:val="000000"/>
          <w:sz w:val="22"/>
          <w:szCs w:val="22"/>
        </w:rPr>
      </w:pPr>
      <w:r w:rsidRPr="009804AB">
        <w:rPr>
          <w:rFonts w:ascii="Arial" w:hAnsi="Arial" w:cs="Arial"/>
          <w:color w:val="000000"/>
          <w:sz w:val="22"/>
          <w:szCs w:val="22"/>
        </w:rPr>
        <w:t>C9 - CENTRO COMERCIAL NUESTRO BOGOTÁ</w:t>
      </w:r>
      <w:r w:rsidRPr="00586761">
        <w:rPr>
          <w:rFonts w:ascii="Arial" w:hAnsi="Arial" w:cs="Arial"/>
          <w:color w:val="000000"/>
          <w:sz w:val="22"/>
          <w:szCs w:val="22"/>
        </w:rPr>
        <w:t xml:space="preserve"> </w:t>
      </w:r>
    </w:p>
    <w:p w14:paraId="57A8785A" w14:textId="77777777" w:rsidR="009804AB" w:rsidRPr="00586761" w:rsidRDefault="009804AB" w:rsidP="00B96F77">
      <w:pPr>
        <w:numPr>
          <w:ilvl w:val="0"/>
          <w:numId w:val="11"/>
        </w:numPr>
        <w:ind w:left="1440"/>
        <w:jc w:val="both"/>
        <w:textAlignment w:val="baseline"/>
        <w:rPr>
          <w:rFonts w:ascii="Arial" w:hAnsi="Arial" w:cs="Arial"/>
          <w:color w:val="000000"/>
          <w:sz w:val="22"/>
          <w:szCs w:val="22"/>
        </w:rPr>
      </w:pPr>
      <w:r w:rsidRPr="009804AB">
        <w:rPr>
          <w:rFonts w:ascii="Arial" w:hAnsi="Arial" w:cs="Arial"/>
          <w:color w:val="000000"/>
          <w:sz w:val="22"/>
          <w:szCs w:val="22"/>
        </w:rPr>
        <w:t>C10 - CENTRO COMERCIAL PLAZA CENTRAL</w:t>
      </w:r>
      <w:r w:rsidRPr="00586761">
        <w:rPr>
          <w:rFonts w:ascii="Arial" w:hAnsi="Arial" w:cs="Arial"/>
          <w:color w:val="000000"/>
          <w:sz w:val="22"/>
          <w:szCs w:val="22"/>
        </w:rPr>
        <w:t xml:space="preserve"> </w:t>
      </w:r>
    </w:p>
    <w:p w14:paraId="1D9F72C1" w14:textId="77777777" w:rsidR="009804AB" w:rsidRPr="00586761" w:rsidRDefault="009804AB" w:rsidP="00B96F77">
      <w:pPr>
        <w:numPr>
          <w:ilvl w:val="0"/>
          <w:numId w:val="12"/>
        </w:numPr>
        <w:ind w:left="1440"/>
        <w:jc w:val="both"/>
        <w:textAlignment w:val="baseline"/>
        <w:rPr>
          <w:rFonts w:ascii="Arial" w:hAnsi="Arial" w:cs="Arial"/>
          <w:color w:val="000000"/>
          <w:sz w:val="22"/>
          <w:szCs w:val="22"/>
        </w:rPr>
      </w:pPr>
      <w:r w:rsidRPr="009804AB">
        <w:rPr>
          <w:rFonts w:ascii="Arial" w:hAnsi="Arial" w:cs="Arial"/>
          <w:color w:val="000000"/>
          <w:sz w:val="22"/>
          <w:szCs w:val="22"/>
        </w:rPr>
        <w:t>C11 - CENTRO COMERCIAL PLAZA DE LAS AMÉRICAS</w:t>
      </w:r>
      <w:r w:rsidRPr="00586761">
        <w:rPr>
          <w:rFonts w:ascii="Arial" w:hAnsi="Arial" w:cs="Arial"/>
          <w:color w:val="000000"/>
          <w:sz w:val="22"/>
          <w:szCs w:val="22"/>
        </w:rPr>
        <w:t xml:space="preserve"> </w:t>
      </w:r>
    </w:p>
    <w:p w14:paraId="4F7219E1" w14:textId="77777777" w:rsidR="009804AB" w:rsidRPr="00586761" w:rsidRDefault="009804AB" w:rsidP="00B96F77">
      <w:pPr>
        <w:numPr>
          <w:ilvl w:val="0"/>
          <w:numId w:val="13"/>
        </w:numPr>
        <w:ind w:left="1440"/>
        <w:jc w:val="both"/>
        <w:textAlignment w:val="baseline"/>
        <w:rPr>
          <w:rFonts w:ascii="Arial" w:hAnsi="Arial" w:cs="Arial"/>
          <w:color w:val="000000"/>
          <w:sz w:val="22"/>
          <w:szCs w:val="22"/>
        </w:rPr>
      </w:pPr>
      <w:r w:rsidRPr="009804AB">
        <w:rPr>
          <w:rFonts w:ascii="Arial" w:hAnsi="Arial" w:cs="Arial"/>
          <w:color w:val="000000"/>
          <w:sz w:val="22"/>
          <w:szCs w:val="22"/>
        </w:rPr>
        <w:t>C12 - CENTRO COMERCIAL SANTAFÉ</w:t>
      </w:r>
      <w:r w:rsidRPr="00586761">
        <w:rPr>
          <w:rFonts w:ascii="Arial" w:hAnsi="Arial" w:cs="Arial"/>
          <w:color w:val="000000"/>
          <w:sz w:val="22"/>
          <w:szCs w:val="22"/>
        </w:rPr>
        <w:t xml:space="preserve"> </w:t>
      </w:r>
    </w:p>
    <w:p w14:paraId="76E8BCE3" w14:textId="77777777" w:rsidR="009804AB" w:rsidRPr="00586761" w:rsidRDefault="009804AB" w:rsidP="00B96F77">
      <w:pPr>
        <w:numPr>
          <w:ilvl w:val="0"/>
          <w:numId w:val="14"/>
        </w:numPr>
        <w:ind w:left="1440"/>
        <w:jc w:val="both"/>
        <w:textAlignment w:val="baseline"/>
        <w:rPr>
          <w:rFonts w:ascii="Arial" w:hAnsi="Arial" w:cs="Arial"/>
          <w:color w:val="000000"/>
          <w:sz w:val="22"/>
          <w:szCs w:val="22"/>
        </w:rPr>
      </w:pPr>
      <w:r w:rsidRPr="009804AB">
        <w:rPr>
          <w:rFonts w:ascii="Arial" w:hAnsi="Arial" w:cs="Arial"/>
          <w:color w:val="000000"/>
          <w:sz w:val="22"/>
          <w:szCs w:val="22"/>
        </w:rPr>
        <w:t>C13 - CENTRO COMERCIAL PARQUE LA COLINA</w:t>
      </w:r>
      <w:r w:rsidRPr="00586761">
        <w:rPr>
          <w:rFonts w:ascii="Arial" w:hAnsi="Arial" w:cs="Arial"/>
          <w:color w:val="000000"/>
          <w:sz w:val="22"/>
          <w:szCs w:val="22"/>
        </w:rPr>
        <w:t xml:space="preserve"> </w:t>
      </w:r>
    </w:p>
    <w:p w14:paraId="6B73810C" w14:textId="77777777" w:rsidR="009804AB" w:rsidRPr="00586761" w:rsidRDefault="009804AB" w:rsidP="00B96F77">
      <w:pPr>
        <w:numPr>
          <w:ilvl w:val="0"/>
          <w:numId w:val="14"/>
        </w:numPr>
        <w:ind w:left="1440"/>
        <w:jc w:val="both"/>
        <w:textAlignment w:val="baseline"/>
        <w:rPr>
          <w:rFonts w:ascii="Arial" w:hAnsi="Arial" w:cs="Arial"/>
          <w:color w:val="000000"/>
          <w:sz w:val="22"/>
          <w:szCs w:val="22"/>
          <w:lang w:val="en-US"/>
        </w:rPr>
      </w:pPr>
      <w:r w:rsidRPr="009804AB">
        <w:rPr>
          <w:rFonts w:ascii="Arial" w:hAnsi="Arial" w:cs="Arial"/>
          <w:color w:val="000000"/>
          <w:sz w:val="22"/>
          <w:szCs w:val="22"/>
          <w:lang w:val="en-US"/>
        </w:rPr>
        <w:t>C14 - OUTLET FACTORY CENTRO COMERCIAL P.H</w:t>
      </w:r>
      <w:r w:rsidRPr="00586761">
        <w:rPr>
          <w:rFonts w:ascii="Arial" w:hAnsi="Arial" w:cs="Arial"/>
          <w:color w:val="000000"/>
          <w:sz w:val="22"/>
          <w:szCs w:val="22"/>
          <w:lang w:val="en-US"/>
        </w:rPr>
        <w:t xml:space="preserve"> </w:t>
      </w:r>
    </w:p>
    <w:p w14:paraId="3D10AC78" w14:textId="77777777" w:rsidR="009804AB" w:rsidRPr="00586761" w:rsidRDefault="009804AB" w:rsidP="00B96F77">
      <w:pPr>
        <w:numPr>
          <w:ilvl w:val="0"/>
          <w:numId w:val="14"/>
        </w:numPr>
        <w:ind w:left="1440"/>
        <w:jc w:val="both"/>
        <w:textAlignment w:val="baseline"/>
        <w:rPr>
          <w:rFonts w:ascii="Arial" w:hAnsi="Arial" w:cs="Arial"/>
          <w:color w:val="000000"/>
          <w:sz w:val="22"/>
          <w:szCs w:val="22"/>
        </w:rPr>
      </w:pPr>
      <w:r w:rsidRPr="009804AB">
        <w:rPr>
          <w:rFonts w:ascii="Arial" w:hAnsi="Arial" w:cs="Arial"/>
          <w:color w:val="000000"/>
          <w:sz w:val="22"/>
          <w:szCs w:val="22"/>
        </w:rPr>
        <w:t>C15 - CENTRO COMERCIAL ISERRA 100</w:t>
      </w:r>
    </w:p>
    <w:p w14:paraId="44E070F3" w14:textId="77777777" w:rsidR="009804AB" w:rsidRPr="00586761" w:rsidRDefault="009804AB" w:rsidP="00B96F77">
      <w:pPr>
        <w:numPr>
          <w:ilvl w:val="0"/>
          <w:numId w:val="14"/>
        </w:numPr>
        <w:ind w:left="1440"/>
        <w:jc w:val="both"/>
        <w:textAlignment w:val="baseline"/>
        <w:rPr>
          <w:rFonts w:ascii="Arial" w:hAnsi="Arial" w:cs="Arial"/>
          <w:color w:val="000000"/>
          <w:sz w:val="22"/>
          <w:szCs w:val="22"/>
        </w:rPr>
      </w:pPr>
      <w:r w:rsidRPr="009804AB">
        <w:rPr>
          <w:rFonts w:ascii="Arial" w:hAnsi="Arial" w:cs="Arial"/>
          <w:color w:val="000000"/>
          <w:sz w:val="22"/>
          <w:szCs w:val="22"/>
        </w:rPr>
        <w:t>C16 - CENTRO COMERCIAL GRAN ESTACION 2 - ESFERA</w:t>
      </w:r>
      <w:r w:rsidRPr="00586761">
        <w:rPr>
          <w:rFonts w:ascii="Arial" w:hAnsi="Arial" w:cs="Arial"/>
          <w:color w:val="000000"/>
          <w:sz w:val="22"/>
          <w:szCs w:val="22"/>
        </w:rPr>
        <w:t xml:space="preserve"> </w:t>
      </w:r>
    </w:p>
    <w:p w14:paraId="50287346" w14:textId="77777777" w:rsidR="009804AB" w:rsidRPr="00586761" w:rsidRDefault="009804AB" w:rsidP="00B96F77">
      <w:pPr>
        <w:numPr>
          <w:ilvl w:val="0"/>
          <w:numId w:val="14"/>
        </w:numPr>
        <w:ind w:left="1440"/>
        <w:jc w:val="both"/>
        <w:textAlignment w:val="baseline"/>
        <w:rPr>
          <w:rFonts w:ascii="Arial" w:hAnsi="Arial" w:cs="Arial"/>
          <w:color w:val="000000"/>
          <w:sz w:val="22"/>
          <w:szCs w:val="22"/>
        </w:rPr>
      </w:pPr>
      <w:r w:rsidRPr="009804AB">
        <w:rPr>
          <w:rFonts w:ascii="Arial" w:hAnsi="Arial" w:cs="Arial"/>
          <w:color w:val="000000"/>
          <w:sz w:val="22"/>
          <w:szCs w:val="22"/>
        </w:rPr>
        <w:t>C17 - CENTRO COMERCIAL CENTRO MAYOR</w:t>
      </w:r>
      <w:r w:rsidRPr="00586761">
        <w:rPr>
          <w:rFonts w:ascii="Arial" w:hAnsi="Arial" w:cs="Arial"/>
          <w:color w:val="000000"/>
          <w:sz w:val="22"/>
          <w:szCs w:val="22"/>
        </w:rPr>
        <w:t xml:space="preserve"> </w:t>
      </w:r>
    </w:p>
    <w:p w14:paraId="29E11504" w14:textId="77777777" w:rsidR="009804AB" w:rsidRPr="00586761" w:rsidRDefault="009804AB" w:rsidP="00B96F77">
      <w:pPr>
        <w:numPr>
          <w:ilvl w:val="0"/>
          <w:numId w:val="14"/>
        </w:numPr>
        <w:ind w:left="1440"/>
        <w:jc w:val="both"/>
        <w:textAlignment w:val="baseline"/>
        <w:rPr>
          <w:rFonts w:ascii="Arial" w:hAnsi="Arial" w:cs="Arial"/>
          <w:color w:val="000000"/>
          <w:sz w:val="22"/>
          <w:szCs w:val="22"/>
        </w:rPr>
      </w:pPr>
      <w:r w:rsidRPr="009804AB">
        <w:rPr>
          <w:rFonts w:ascii="Arial" w:hAnsi="Arial" w:cs="Arial"/>
          <w:color w:val="000000"/>
          <w:sz w:val="22"/>
          <w:szCs w:val="22"/>
        </w:rPr>
        <w:t>F1 - COLEGIO ANDINO</w:t>
      </w:r>
      <w:r w:rsidRPr="00586761">
        <w:rPr>
          <w:rFonts w:ascii="Arial" w:hAnsi="Arial" w:cs="Arial"/>
          <w:color w:val="000000"/>
          <w:sz w:val="22"/>
          <w:szCs w:val="22"/>
        </w:rPr>
        <w:t xml:space="preserve"> </w:t>
      </w:r>
    </w:p>
    <w:p w14:paraId="5B7AB32E" w14:textId="77777777" w:rsidR="009804AB" w:rsidRPr="00586761" w:rsidRDefault="009804AB" w:rsidP="00B96F77">
      <w:pPr>
        <w:numPr>
          <w:ilvl w:val="0"/>
          <w:numId w:val="14"/>
        </w:numPr>
        <w:ind w:left="1440"/>
        <w:jc w:val="both"/>
        <w:textAlignment w:val="baseline"/>
        <w:rPr>
          <w:rFonts w:ascii="Arial" w:hAnsi="Arial" w:cs="Arial"/>
          <w:color w:val="000000"/>
          <w:sz w:val="22"/>
          <w:szCs w:val="22"/>
        </w:rPr>
      </w:pPr>
      <w:r w:rsidRPr="009804AB">
        <w:rPr>
          <w:rFonts w:ascii="Arial" w:hAnsi="Arial" w:cs="Arial"/>
          <w:color w:val="000000"/>
          <w:sz w:val="22"/>
          <w:szCs w:val="22"/>
        </w:rPr>
        <w:t>F2 - UNIVERSIDAD DE LA SALLE</w:t>
      </w:r>
      <w:r w:rsidRPr="00586761">
        <w:rPr>
          <w:rFonts w:ascii="Arial" w:hAnsi="Arial" w:cs="Arial"/>
          <w:color w:val="000000"/>
          <w:sz w:val="22"/>
          <w:szCs w:val="22"/>
        </w:rPr>
        <w:t xml:space="preserve"> </w:t>
      </w:r>
    </w:p>
    <w:p w14:paraId="738F4438" w14:textId="77777777" w:rsidR="009804AB" w:rsidRPr="00586761" w:rsidRDefault="009804AB" w:rsidP="00B96F77">
      <w:pPr>
        <w:numPr>
          <w:ilvl w:val="0"/>
          <w:numId w:val="14"/>
        </w:numPr>
        <w:ind w:left="1440"/>
        <w:jc w:val="both"/>
        <w:textAlignment w:val="baseline"/>
        <w:rPr>
          <w:rFonts w:ascii="Arial" w:hAnsi="Arial" w:cs="Arial"/>
          <w:color w:val="000000"/>
          <w:sz w:val="22"/>
          <w:szCs w:val="22"/>
        </w:rPr>
      </w:pPr>
      <w:r w:rsidRPr="009804AB">
        <w:rPr>
          <w:rFonts w:ascii="Arial" w:hAnsi="Arial" w:cs="Arial"/>
          <w:color w:val="000000"/>
          <w:sz w:val="22"/>
          <w:szCs w:val="22"/>
        </w:rPr>
        <w:t>F3 - UNIVERSIDAD DE LOS ANDES</w:t>
      </w:r>
      <w:r w:rsidRPr="00586761">
        <w:rPr>
          <w:rFonts w:ascii="Arial" w:hAnsi="Arial" w:cs="Arial"/>
          <w:color w:val="000000"/>
          <w:sz w:val="22"/>
          <w:szCs w:val="22"/>
        </w:rPr>
        <w:t xml:space="preserve"> </w:t>
      </w:r>
    </w:p>
    <w:p w14:paraId="35A8BB2F" w14:textId="77777777" w:rsidR="009804AB" w:rsidRPr="00586761" w:rsidRDefault="009804AB" w:rsidP="00B96F77">
      <w:pPr>
        <w:numPr>
          <w:ilvl w:val="0"/>
          <w:numId w:val="14"/>
        </w:numPr>
        <w:ind w:left="1440"/>
        <w:jc w:val="both"/>
        <w:textAlignment w:val="baseline"/>
        <w:rPr>
          <w:rFonts w:ascii="Arial" w:hAnsi="Arial" w:cs="Arial"/>
          <w:color w:val="000000"/>
          <w:sz w:val="22"/>
          <w:szCs w:val="22"/>
        </w:rPr>
      </w:pPr>
      <w:r w:rsidRPr="009804AB">
        <w:rPr>
          <w:rFonts w:ascii="Arial" w:hAnsi="Arial" w:cs="Arial"/>
          <w:color w:val="000000"/>
          <w:sz w:val="22"/>
          <w:szCs w:val="22"/>
        </w:rPr>
        <w:t>E1 - SECRETARÍA DISTRITAL DE AMBIENTE</w:t>
      </w:r>
      <w:r w:rsidRPr="00586761">
        <w:rPr>
          <w:rFonts w:ascii="Arial" w:hAnsi="Arial" w:cs="Arial"/>
          <w:color w:val="000000"/>
          <w:sz w:val="22"/>
          <w:szCs w:val="22"/>
        </w:rPr>
        <w:t xml:space="preserve"> </w:t>
      </w:r>
    </w:p>
    <w:p w14:paraId="3E609B34" w14:textId="28CBB8B2" w:rsidR="00B96F77" w:rsidRPr="00B96F77" w:rsidRDefault="009804AB" w:rsidP="00B96F77">
      <w:pPr>
        <w:numPr>
          <w:ilvl w:val="0"/>
          <w:numId w:val="14"/>
        </w:numPr>
        <w:ind w:left="1440"/>
        <w:jc w:val="both"/>
        <w:textAlignment w:val="baseline"/>
        <w:rPr>
          <w:rFonts w:ascii="Arial" w:hAnsi="Arial" w:cs="Arial"/>
          <w:color w:val="000000"/>
          <w:sz w:val="22"/>
          <w:szCs w:val="22"/>
        </w:rPr>
      </w:pPr>
      <w:r w:rsidRPr="009804AB">
        <w:rPr>
          <w:rFonts w:ascii="Arial" w:hAnsi="Arial" w:cs="Arial"/>
          <w:color w:val="000000"/>
          <w:sz w:val="22"/>
          <w:szCs w:val="22"/>
        </w:rPr>
        <w:lastRenderedPageBreak/>
        <w:t>EVENTO/CAMPAÑA</w:t>
      </w:r>
      <w:r w:rsidRPr="00586761">
        <w:rPr>
          <w:rFonts w:ascii="Arial" w:hAnsi="Arial" w:cs="Arial"/>
          <w:color w:val="000000"/>
          <w:sz w:val="22"/>
          <w:szCs w:val="22"/>
        </w:rPr>
        <w:t xml:space="preserve"> </w:t>
      </w:r>
      <w:r w:rsidR="00B96F77" w:rsidRPr="00B96F77">
        <w:br/>
      </w:r>
    </w:p>
    <w:p w14:paraId="72A825D8" w14:textId="37E4CA75" w:rsidR="00B96F77" w:rsidRPr="00B96F77" w:rsidRDefault="00B96F77" w:rsidP="00EB5DE8">
      <w:pPr>
        <w:numPr>
          <w:ilvl w:val="0"/>
          <w:numId w:val="17"/>
        </w:numPr>
        <w:textAlignment w:val="baseline"/>
        <w:rPr>
          <w:rFonts w:ascii="Arial" w:hAnsi="Arial" w:cs="Arial"/>
          <w:color w:val="000000"/>
          <w:sz w:val="22"/>
          <w:szCs w:val="22"/>
        </w:rPr>
      </w:pPr>
      <w:r w:rsidRPr="00B96F77">
        <w:rPr>
          <w:rFonts w:ascii="Arial" w:hAnsi="Arial" w:cs="Arial"/>
          <w:color w:val="000000"/>
          <w:sz w:val="22"/>
          <w:szCs w:val="22"/>
        </w:rPr>
        <w:t>Operación de los puntos</w:t>
      </w:r>
      <w:r w:rsidRPr="00B96F77">
        <w:br/>
      </w:r>
    </w:p>
    <w:p w14:paraId="37C0CFD2" w14:textId="63B367FA" w:rsidR="00B96F77" w:rsidRPr="00B96F77" w:rsidRDefault="00B96F77" w:rsidP="00B96F77">
      <w:pPr>
        <w:numPr>
          <w:ilvl w:val="0"/>
          <w:numId w:val="18"/>
        </w:numPr>
        <w:ind w:left="1440"/>
        <w:jc w:val="both"/>
        <w:textAlignment w:val="baseline"/>
        <w:rPr>
          <w:rFonts w:ascii="Arial" w:hAnsi="Arial" w:cs="Arial"/>
          <w:color w:val="000000"/>
          <w:sz w:val="22"/>
          <w:szCs w:val="22"/>
        </w:rPr>
      </w:pPr>
      <w:proofErr w:type="spellStart"/>
      <w:r w:rsidRPr="00B96F77">
        <w:rPr>
          <w:rFonts w:ascii="Arial" w:hAnsi="Arial" w:cs="Arial"/>
          <w:color w:val="000000"/>
          <w:sz w:val="22"/>
          <w:szCs w:val="22"/>
        </w:rPr>
        <w:t>Antiferia</w:t>
      </w:r>
      <w:proofErr w:type="spellEnd"/>
      <w:r w:rsidRPr="00B96F77">
        <w:rPr>
          <w:rFonts w:ascii="Arial" w:hAnsi="Arial" w:cs="Arial"/>
          <w:color w:val="000000"/>
          <w:sz w:val="22"/>
          <w:szCs w:val="22"/>
        </w:rPr>
        <w:t xml:space="preserve">: </w:t>
      </w:r>
      <w:r w:rsidR="001163C7">
        <w:rPr>
          <w:rFonts w:ascii="Arial" w:hAnsi="Arial" w:cs="Arial"/>
          <w:color w:val="000000"/>
          <w:sz w:val="22"/>
          <w:szCs w:val="22"/>
        </w:rPr>
        <w:t xml:space="preserve">C1, F2, F3, </w:t>
      </w:r>
      <w:r w:rsidRPr="00B96F77">
        <w:rPr>
          <w:rFonts w:ascii="Arial" w:hAnsi="Arial" w:cs="Arial"/>
          <w:color w:val="000000"/>
          <w:sz w:val="22"/>
          <w:szCs w:val="22"/>
        </w:rPr>
        <w:t>E1</w:t>
      </w:r>
    </w:p>
    <w:p w14:paraId="7AF18AF8" w14:textId="4DEBCA8A" w:rsidR="00B96F77" w:rsidRPr="00B96F77" w:rsidRDefault="00B96F77" w:rsidP="00B96F77">
      <w:pPr>
        <w:numPr>
          <w:ilvl w:val="0"/>
          <w:numId w:val="19"/>
        </w:numPr>
        <w:ind w:left="1440"/>
        <w:jc w:val="both"/>
        <w:textAlignment w:val="baseline"/>
        <w:rPr>
          <w:rFonts w:ascii="Arial" w:hAnsi="Arial" w:cs="Arial"/>
          <w:color w:val="000000"/>
          <w:sz w:val="22"/>
          <w:szCs w:val="22"/>
          <w:lang w:val="en-US"/>
        </w:rPr>
      </w:pPr>
      <w:proofErr w:type="spellStart"/>
      <w:r w:rsidRPr="00B96F77">
        <w:rPr>
          <w:rFonts w:ascii="Arial" w:hAnsi="Arial" w:cs="Arial"/>
          <w:color w:val="000000"/>
          <w:sz w:val="22"/>
          <w:szCs w:val="22"/>
          <w:lang w:val="en-US"/>
        </w:rPr>
        <w:t>Boton</w:t>
      </w:r>
      <w:proofErr w:type="spellEnd"/>
      <w:r w:rsidRPr="00B96F77">
        <w:rPr>
          <w:rFonts w:ascii="Arial" w:hAnsi="Arial" w:cs="Arial"/>
          <w:color w:val="000000"/>
          <w:sz w:val="22"/>
          <w:szCs w:val="22"/>
          <w:lang w:val="en-US"/>
        </w:rPr>
        <w:t xml:space="preserve"> Second Life:</w:t>
      </w:r>
      <w:r w:rsidR="004E2D38">
        <w:rPr>
          <w:rFonts w:ascii="Arial" w:hAnsi="Arial" w:cs="Arial"/>
          <w:color w:val="000000"/>
          <w:sz w:val="22"/>
          <w:szCs w:val="22"/>
          <w:lang w:val="en-US"/>
        </w:rPr>
        <w:t xml:space="preserve"> C2,</w:t>
      </w:r>
      <w:r w:rsidRPr="00B96F77">
        <w:rPr>
          <w:rFonts w:ascii="Arial" w:hAnsi="Arial" w:cs="Arial"/>
          <w:color w:val="000000"/>
          <w:sz w:val="22"/>
          <w:szCs w:val="22"/>
          <w:lang w:val="en-US"/>
        </w:rPr>
        <w:t xml:space="preserve"> C3, C8</w:t>
      </w:r>
    </w:p>
    <w:p w14:paraId="06BEE068" w14:textId="1F0662F9" w:rsidR="00586761" w:rsidRDefault="00B96F77" w:rsidP="00586761">
      <w:pPr>
        <w:numPr>
          <w:ilvl w:val="0"/>
          <w:numId w:val="18"/>
        </w:numPr>
        <w:ind w:left="1440"/>
        <w:jc w:val="both"/>
        <w:textAlignment w:val="baseline"/>
        <w:rPr>
          <w:rFonts w:ascii="Arial" w:hAnsi="Arial" w:cs="Arial"/>
          <w:color w:val="000000"/>
          <w:sz w:val="22"/>
          <w:szCs w:val="22"/>
        </w:rPr>
      </w:pPr>
      <w:proofErr w:type="spellStart"/>
      <w:r w:rsidRPr="00B96F77">
        <w:rPr>
          <w:rFonts w:ascii="Arial" w:hAnsi="Arial" w:cs="Arial"/>
          <w:color w:val="000000"/>
          <w:sz w:val="22"/>
          <w:szCs w:val="22"/>
        </w:rPr>
        <w:t>Closeando</w:t>
      </w:r>
      <w:proofErr w:type="spellEnd"/>
      <w:r w:rsidRPr="00B96F77">
        <w:rPr>
          <w:rFonts w:ascii="Arial" w:hAnsi="Arial" w:cs="Arial"/>
          <w:color w:val="000000"/>
          <w:sz w:val="22"/>
          <w:szCs w:val="22"/>
        </w:rPr>
        <w:t>: C6, C9, C11, C12</w:t>
      </w:r>
      <w:r w:rsidR="001163C7">
        <w:rPr>
          <w:rFonts w:ascii="Arial" w:hAnsi="Arial" w:cs="Arial"/>
          <w:color w:val="000000"/>
          <w:sz w:val="22"/>
          <w:szCs w:val="22"/>
        </w:rPr>
        <w:t>, C15, C16</w:t>
      </w:r>
    </w:p>
    <w:p w14:paraId="0823222F" w14:textId="1C59593B" w:rsidR="001163C7" w:rsidRPr="00B96F77" w:rsidRDefault="00B96F77" w:rsidP="0017601E">
      <w:pPr>
        <w:numPr>
          <w:ilvl w:val="0"/>
          <w:numId w:val="18"/>
        </w:numPr>
        <w:ind w:left="1440"/>
        <w:jc w:val="both"/>
        <w:textAlignment w:val="baseline"/>
        <w:rPr>
          <w:rFonts w:ascii="Arial" w:hAnsi="Arial" w:cs="Arial"/>
          <w:color w:val="000000"/>
          <w:sz w:val="22"/>
          <w:szCs w:val="22"/>
        </w:rPr>
      </w:pPr>
      <w:r w:rsidRPr="00B96F77">
        <w:rPr>
          <w:rFonts w:ascii="Arial" w:hAnsi="Arial" w:cs="Arial"/>
          <w:color w:val="000000"/>
          <w:sz w:val="22"/>
          <w:szCs w:val="22"/>
        </w:rPr>
        <w:t>Recupera CO: C4, C5, C7</w:t>
      </w:r>
      <w:r w:rsidR="001163C7">
        <w:rPr>
          <w:rFonts w:ascii="Arial" w:hAnsi="Arial" w:cs="Arial"/>
          <w:color w:val="000000"/>
          <w:sz w:val="22"/>
          <w:szCs w:val="22"/>
        </w:rPr>
        <w:t>, C10, C13, C14, C17</w:t>
      </w:r>
    </w:p>
    <w:p w14:paraId="1F0E9D39" w14:textId="77777777" w:rsidR="00B96F77" w:rsidRPr="00B96F77" w:rsidRDefault="00B96F77" w:rsidP="00B96F77">
      <w:pPr>
        <w:jc w:val="center"/>
      </w:pPr>
    </w:p>
    <w:p w14:paraId="7B7903A5" w14:textId="0B37A043" w:rsidR="001163C7" w:rsidRPr="001163C7" w:rsidRDefault="001163C7" w:rsidP="001163C7">
      <w:pPr>
        <w:pStyle w:val="Prrafodelista"/>
        <w:numPr>
          <w:ilvl w:val="0"/>
          <w:numId w:val="1"/>
        </w:numPr>
        <w:jc w:val="both"/>
        <w:textAlignment w:val="baseline"/>
        <w:rPr>
          <w:rFonts w:ascii="Arial" w:hAnsi="Arial" w:cs="Arial"/>
          <w:b/>
          <w:bCs/>
          <w:color w:val="000000"/>
          <w:sz w:val="22"/>
          <w:szCs w:val="22"/>
        </w:rPr>
      </w:pPr>
      <w:r w:rsidRPr="001163C7">
        <w:rPr>
          <w:rFonts w:ascii="Arial" w:hAnsi="Arial" w:cs="Arial"/>
          <w:b/>
          <w:bCs/>
          <w:color w:val="000000"/>
          <w:sz w:val="22"/>
          <w:szCs w:val="22"/>
        </w:rPr>
        <w:t>RESULTADOS</w:t>
      </w:r>
    </w:p>
    <w:p w14:paraId="6C8DCAFF" w14:textId="2137ED80" w:rsidR="001163C7" w:rsidRPr="001163C7" w:rsidRDefault="001163C7" w:rsidP="001163C7"/>
    <w:p w14:paraId="16B194CC" w14:textId="6861E9C6" w:rsidR="001163C7" w:rsidRPr="001163C7" w:rsidRDefault="001163C7" w:rsidP="001163C7">
      <w:pPr>
        <w:pStyle w:val="Prrafodelista"/>
        <w:numPr>
          <w:ilvl w:val="1"/>
          <w:numId w:val="25"/>
        </w:numPr>
        <w:jc w:val="both"/>
        <w:textAlignment w:val="baseline"/>
        <w:rPr>
          <w:rFonts w:ascii="Arial" w:hAnsi="Arial" w:cs="Arial"/>
          <w:b/>
          <w:bCs/>
          <w:color w:val="000000"/>
          <w:sz w:val="22"/>
          <w:szCs w:val="22"/>
        </w:rPr>
      </w:pPr>
      <w:r w:rsidRPr="001163C7">
        <w:rPr>
          <w:rFonts w:ascii="Arial" w:hAnsi="Arial" w:cs="Arial"/>
          <w:b/>
          <w:bCs/>
          <w:color w:val="000000"/>
          <w:sz w:val="22"/>
          <w:szCs w:val="22"/>
        </w:rPr>
        <w:t>Histórico </w:t>
      </w:r>
    </w:p>
    <w:p w14:paraId="35A608D6" w14:textId="4457B4E1" w:rsidR="001163C7" w:rsidRPr="001163C7" w:rsidRDefault="001163C7" w:rsidP="001163C7"/>
    <w:p w14:paraId="3DADD275" w14:textId="1FFB19B8" w:rsidR="001163C7" w:rsidRPr="001163C7" w:rsidRDefault="001163C7" w:rsidP="001163C7">
      <w:pPr>
        <w:numPr>
          <w:ilvl w:val="0"/>
          <w:numId w:val="24"/>
        </w:numPr>
        <w:ind w:left="708"/>
        <w:jc w:val="both"/>
        <w:textAlignment w:val="baseline"/>
        <w:rPr>
          <w:rFonts w:ascii="Arial" w:hAnsi="Arial" w:cs="Arial"/>
          <w:color w:val="000000"/>
          <w:sz w:val="22"/>
          <w:szCs w:val="22"/>
        </w:rPr>
      </w:pPr>
      <w:r w:rsidRPr="001163C7">
        <w:rPr>
          <w:rFonts w:ascii="Arial" w:hAnsi="Arial" w:cs="Arial"/>
          <w:color w:val="000000"/>
          <w:sz w:val="22"/>
          <w:szCs w:val="22"/>
        </w:rPr>
        <w:t xml:space="preserve">Balance previo </w:t>
      </w:r>
      <w:r w:rsidR="0099135C">
        <w:rPr>
          <w:rFonts w:ascii="Arial" w:hAnsi="Arial" w:cs="Arial"/>
          <w:color w:val="000000"/>
          <w:sz w:val="22"/>
          <w:szCs w:val="22"/>
        </w:rPr>
        <w:t>desde el 2022 a 2025.</w:t>
      </w:r>
    </w:p>
    <w:p w14:paraId="506FAEBD" w14:textId="77777777" w:rsidR="001163C7" w:rsidRPr="001163C7" w:rsidRDefault="001163C7" w:rsidP="001163C7"/>
    <w:p w14:paraId="678F7980" w14:textId="4A9EF3CA" w:rsidR="001163C7" w:rsidRPr="001163C7" w:rsidRDefault="001163C7" w:rsidP="001163C7">
      <w:pPr>
        <w:ind w:left="708"/>
        <w:jc w:val="both"/>
      </w:pPr>
      <w:r w:rsidRPr="001163C7">
        <w:rPr>
          <w:rFonts w:ascii="Arial" w:hAnsi="Arial" w:cs="Arial"/>
          <w:color w:val="000000"/>
          <w:sz w:val="22"/>
          <w:szCs w:val="22"/>
        </w:rPr>
        <w:t>Desde el inicio del piloto en octubre de 2022 y hasta</w:t>
      </w:r>
      <w:r w:rsidR="0099135C">
        <w:rPr>
          <w:rFonts w:ascii="Arial" w:hAnsi="Arial" w:cs="Arial"/>
          <w:color w:val="000000"/>
          <w:sz w:val="22"/>
          <w:szCs w:val="22"/>
        </w:rPr>
        <w:t xml:space="preserve"> diciembre</w:t>
      </w:r>
      <w:r w:rsidRPr="001163C7">
        <w:rPr>
          <w:rFonts w:ascii="Arial" w:hAnsi="Arial" w:cs="Arial"/>
          <w:color w:val="000000"/>
          <w:sz w:val="22"/>
          <w:szCs w:val="22"/>
        </w:rPr>
        <w:t xml:space="preserve"> de 2025, se recolectaron </w:t>
      </w:r>
      <w:r w:rsidR="003445D2" w:rsidRPr="000F2657">
        <w:rPr>
          <w:rFonts w:ascii="Arial" w:hAnsi="Arial" w:cs="Arial"/>
          <w:color w:val="000000" w:themeColor="text1"/>
          <w:sz w:val="22"/>
          <w:szCs w:val="22"/>
        </w:rPr>
        <w:t>145.102</w:t>
      </w:r>
      <w:r w:rsidRPr="000F2657">
        <w:rPr>
          <w:rFonts w:ascii="Arial" w:hAnsi="Arial" w:cs="Arial"/>
          <w:b/>
          <w:bCs/>
          <w:color w:val="000000" w:themeColor="text1"/>
          <w:sz w:val="22"/>
          <w:szCs w:val="22"/>
        </w:rPr>
        <w:t xml:space="preserve"> </w:t>
      </w:r>
      <w:r w:rsidRPr="001163C7">
        <w:rPr>
          <w:rFonts w:ascii="Arial" w:hAnsi="Arial" w:cs="Arial"/>
          <w:color w:val="000000"/>
          <w:sz w:val="22"/>
          <w:szCs w:val="22"/>
        </w:rPr>
        <w:t>kilogramos de ropa y calzado en desuso</w:t>
      </w:r>
      <w:r w:rsidR="0099135C">
        <w:rPr>
          <w:rFonts w:ascii="Arial" w:hAnsi="Arial" w:cs="Arial"/>
          <w:color w:val="000000"/>
          <w:sz w:val="22"/>
          <w:szCs w:val="22"/>
        </w:rPr>
        <w:t>, el piloto en 2025 inició con</w:t>
      </w:r>
      <w:r w:rsidRPr="001163C7">
        <w:rPr>
          <w:rFonts w:ascii="Arial" w:hAnsi="Arial" w:cs="Arial"/>
          <w:color w:val="000000"/>
          <w:sz w:val="22"/>
          <w:szCs w:val="22"/>
        </w:rPr>
        <w:t xml:space="preserve"> doce puntos posconsumo</w:t>
      </w:r>
      <w:r w:rsidR="0099135C">
        <w:rPr>
          <w:rFonts w:ascii="Arial" w:hAnsi="Arial" w:cs="Arial"/>
          <w:color w:val="000000"/>
          <w:sz w:val="22"/>
          <w:szCs w:val="22"/>
        </w:rPr>
        <w:t>, y terminó con veintiún puntos posconsumo</w:t>
      </w:r>
      <w:r w:rsidRPr="001163C7">
        <w:rPr>
          <w:rFonts w:ascii="Arial" w:hAnsi="Arial" w:cs="Arial"/>
          <w:color w:val="000000"/>
          <w:sz w:val="22"/>
          <w:szCs w:val="22"/>
        </w:rPr>
        <w:t xml:space="preserve"> habilitados en la ciudad de Bogotá, como parte del proyecto RMC. Esta cifra refleja el crecimiento sostenido de la iniciativa y el interés creciente de la ciudadanía por sumarse a prácticas de economía circular.</w:t>
      </w:r>
    </w:p>
    <w:p w14:paraId="06351279" w14:textId="77777777" w:rsidR="001163C7" w:rsidRPr="001163C7" w:rsidRDefault="001163C7" w:rsidP="001163C7">
      <w:pPr>
        <w:ind w:left="708"/>
        <w:jc w:val="both"/>
      </w:pPr>
      <w:r w:rsidRPr="001163C7">
        <w:rPr>
          <w:rFonts w:ascii="Arial" w:hAnsi="Arial" w:cs="Arial"/>
          <w:color w:val="000000"/>
          <w:sz w:val="22"/>
          <w:szCs w:val="22"/>
        </w:rPr>
        <w:t> </w:t>
      </w:r>
    </w:p>
    <w:p w14:paraId="3D125FCF" w14:textId="77777777" w:rsidR="001163C7" w:rsidRPr="001163C7" w:rsidRDefault="001163C7" w:rsidP="001163C7">
      <w:pPr>
        <w:ind w:left="708"/>
        <w:jc w:val="both"/>
      </w:pPr>
      <w:r w:rsidRPr="001163C7">
        <w:rPr>
          <w:rFonts w:ascii="Arial" w:hAnsi="Arial" w:cs="Arial"/>
          <w:color w:val="000000"/>
          <w:sz w:val="22"/>
          <w:szCs w:val="22"/>
        </w:rPr>
        <w:t xml:space="preserve">A lo largo de este periodo, algunos puntos de recolección han mantenido una operación constante, como los centros comerciales Plaza de las Américas, Santafé, Centro Suba y El Retiro, consolidándose como espacios estratégicos para el acopio. Mientras que otros puntos se han incorporado de manera progresiva, como Ciprés, El Edén, Hayuelos y Nuestro Bogotá, ampliando la cobertura del piloto. Asimismo, algunos lugares como </w:t>
      </w:r>
      <w:proofErr w:type="spellStart"/>
      <w:r w:rsidRPr="001163C7">
        <w:rPr>
          <w:rFonts w:ascii="Arial" w:hAnsi="Arial" w:cs="Arial"/>
          <w:color w:val="000000"/>
          <w:sz w:val="22"/>
          <w:szCs w:val="22"/>
        </w:rPr>
        <w:t>Zula</w:t>
      </w:r>
      <w:proofErr w:type="spellEnd"/>
      <w:r w:rsidRPr="001163C7">
        <w:rPr>
          <w:rFonts w:ascii="Arial" w:hAnsi="Arial" w:cs="Arial"/>
          <w:color w:val="000000"/>
          <w:sz w:val="22"/>
          <w:szCs w:val="22"/>
        </w:rPr>
        <w:t xml:space="preserve">, </w:t>
      </w:r>
      <w:proofErr w:type="spellStart"/>
      <w:r w:rsidRPr="001163C7">
        <w:rPr>
          <w:rFonts w:ascii="Arial" w:hAnsi="Arial" w:cs="Arial"/>
          <w:color w:val="000000"/>
          <w:sz w:val="22"/>
          <w:szCs w:val="22"/>
        </w:rPr>
        <w:t>Corparques</w:t>
      </w:r>
      <w:proofErr w:type="spellEnd"/>
      <w:r w:rsidRPr="001163C7">
        <w:rPr>
          <w:rFonts w:ascii="Arial" w:hAnsi="Arial" w:cs="Arial"/>
          <w:color w:val="000000"/>
          <w:sz w:val="22"/>
          <w:szCs w:val="22"/>
        </w:rPr>
        <w:t xml:space="preserve"> y la Secretaría Distrital de Desarrollo Económico dejaron de operar, principalmente por dificultades logísticas o bajos volúmenes de recolección registrados.</w:t>
      </w:r>
    </w:p>
    <w:p w14:paraId="04F2565A" w14:textId="77777777" w:rsidR="001163C7" w:rsidRPr="001163C7" w:rsidRDefault="001163C7" w:rsidP="001163C7"/>
    <w:p w14:paraId="5FE77F7A" w14:textId="046E3367" w:rsidR="001163C7" w:rsidRPr="001163C7" w:rsidRDefault="001163C7" w:rsidP="001163C7">
      <w:pPr>
        <w:ind w:left="708"/>
        <w:jc w:val="both"/>
      </w:pPr>
      <w:r w:rsidRPr="001163C7">
        <w:rPr>
          <w:rFonts w:ascii="Arial" w:hAnsi="Arial" w:cs="Arial"/>
          <w:color w:val="000000"/>
          <w:sz w:val="22"/>
          <w:szCs w:val="22"/>
        </w:rPr>
        <w:t>En términos generales, la consolidación del piloto ha permitido identificar zonas con mayor recepción y participación ciudadana, como los centros comerciales Plaza de las Américas, Santafé</w:t>
      </w:r>
      <w:r w:rsidR="00C827C5" w:rsidRPr="00C827C5">
        <w:rPr>
          <w:rFonts w:ascii="Arial" w:hAnsi="Arial" w:cs="Arial"/>
          <w:color w:val="000000"/>
          <w:sz w:val="22"/>
          <w:szCs w:val="22"/>
        </w:rPr>
        <w:t>, Hayuelos</w:t>
      </w:r>
      <w:r w:rsidRPr="001163C7">
        <w:rPr>
          <w:rFonts w:ascii="Arial" w:hAnsi="Arial" w:cs="Arial"/>
          <w:color w:val="000000"/>
          <w:sz w:val="22"/>
          <w:szCs w:val="22"/>
        </w:rPr>
        <w:t xml:space="preserve"> y Centro Suba, que lideran en volumen recolectado. Así mismo, la experiencia ha servido para ajustar la operación y fortalecer la articulación con gestores y entidades aliadas, que también han dispuesto espacios para la recolección. Un caso particular es el de la Secretaría Distrital de Ambiente, que participó desde el inicio del proyecto, suspendió temporalmente su operación y fue reactivada posteriormente, contribuyendo nuevamente con volúmenes significativos.</w:t>
      </w:r>
    </w:p>
    <w:p w14:paraId="0F3E162B" w14:textId="4B1D95FE" w:rsidR="001163C7" w:rsidRPr="001163C7" w:rsidRDefault="001163C7" w:rsidP="0017601E"/>
    <w:p w14:paraId="68088356" w14:textId="53952BC9" w:rsidR="0017601E" w:rsidRDefault="0017601E" w:rsidP="006C1197">
      <w:pPr>
        <w:pStyle w:val="Descripcin"/>
        <w:keepNext/>
        <w:ind w:firstLine="708"/>
        <w:jc w:val="center"/>
      </w:pPr>
      <w:r>
        <w:t xml:space="preserve">Tabla </w:t>
      </w:r>
      <w:fldSimple w:instr=" SEQ Tabla \* ARABIC ">
        <w:r>
          <w:rPr>
            <w:noProof/>
          </w:rPr>
          <w:t>1</w:t>
        </w:r>
      </w:fldSimple>
      <w:r>
        <w:t xml:space="preserve">. </w:t>
      </w:r>
      <w:r w:rsidRPr="001163C7">
        <w:rPr>
          <w:rFonts w:asciiTheme="minorHAnsi" w:eastAsiaTheme="minorHAnsi" w:hAnsiTheme="minorHAnsi" w:cstheme="minorBidi"/>
          <w:lang w:eastAsia="en-US"/>
        </w:rPr>
        <w:t xml:space="preserve">Recolección de material posconsumo para el periodo de octubre de 2022 a </w:t>
      </w:r>
      <w:r w:rsidRPr="0017601E">
        <w:rPr>
          <w:rFonts w:asciiTheme="minorHAnsi" w:eastAsiaTheme="minorHAnsi" w:hAnsiTheme="minorHAnsi" w:cstheme="minorBidi"/>
          <w:lang w:eastAsia="en-US"/>
        </w:rPr>
        <w:t>diciembre</w:t>
      </w:r>
      <w:r w:rsidRPr="001163C7">
        <w:rPr>
          <w:rFonts w:asciiTheme="minorHAnsi" w:eastAsiaTheme="minorHAnsi" w:hAnsiTheme="minorHAnsi" w:cstheme="minorBidi"/>
          <w:lang w:eastAsia="en-US"/>
        </w:rPr>
        <w:t xml:space="preserve"> de 202</w:t>
      </w:r>
      <w:r w:rsidRPr="0017601E">
        <w:rPr>
          <w:rFonts w:asciiTheme="minorHAnsi" w:eastAsiaTheme="minorHAnsi" w:hAnsiTheme="minorHAnsi" w:cstheme="minorBidi"/>
          <w:lang w:eastAsia="en-US"/>
        </w:rPr>
        <w:t>5</w:t>
      </w:r>
    </w:p>
    <w:tbl>
      <w:tblPr>
        <w:tblW w:w="0" w:type="auto"/>
        <w:jc w:val="right"/>
        <w:tblCellMar>
          <w:top w:w="15" w:type="dxa"/>
          <w:left w:w="15" w:type="dxa"/>
          <w:bottom w:w="15" w:type="dxa"/>
          <w:right w:w="15" w:type="dxa"/>
        </w:tblCellMar>
        <w:tblLook w:val="04A0" w:firstRow="1" w:lastRow="0" w:firstColumn="1" w:lastColumn="0" w:noHBand="0" w:noVBand="1"/>
      </w:tblPr>
      <w:tblGrid>
        <w:gridCol w:w="4074"/>
        <w:gridCol w:w="651"/>
        <w:gridCol w:w="751"/>
        <w:gridCol w:w="751"/>
        <w:gridCol w:w="801"/>
        <w:gridCol w:w="851"/>
      </w:tblGrid>
      <w:tr w:rsidR="001163C7" w:rsidRPr="001163C7" w14:paraId="24950CDD" w14:textId="77777777" w:rsidTr="00B01391">
        <w:trPr>
          <w:tblHeader/>
          <w:jc w:val="right"/>
        </w:trPr>
        <w:tc>
          <w:tcPr>
            <w:tcW w:w="4074"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5BE5214C" w14:textId="77777777" w:rsidR="001163C7" w:rsidRPr="001163C7" w:rsidRDefault="001163C7" w:rsidP="001163C7">
            <w:pPr>
              <w:jc w:val="center"/>
              <w:rPr>
                <w:b/>
                <w:bCs/>
              </w:rPr>
            </w:pPr>
            <w:r w:rsidRPr="001163C7">
              <w:rPr>
                <w:rFonts w:ascii="Arial" w:hAnsi="Arial" w:cs="Arial"/>
                <w:b/>
                <w:bCs/>
                <w:color w:val="000000"/>
                <w:sz w:val="18"/>
                <w:szCs w:val="18"/>
              </w:rPr>
              <w:t>Punto</w:t>
            </w:r>
          </w:p>
        </w:tc>
        <w:tc>
          <w:tcPr>
            <w:tcW w:w="0" w:type="auto"/>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003B4ADD" w14:textId="77777777" w:rsidR="001163C7" w:rsidRPr="001163C7" w:rsidRDefault="001163C7" w:rsidP="001163C7">
            <w:pPr>
              <w:jc w:val="center"/>
              <w:rPr>
                <w:b/>
                <w:bCs/>
              </w:rPr>
            </w:pPr>
            <w:r w:rsidRPr="001163C7">
              <w:rPr>
                <w:rFonts w:ascii="Arial" w:hAnsi="Arial" w:cs="Arial"/>
                <w:b/>
                <w:bCs/>
                <w:color w:val="000000"/>
                <w:sz w:val="18"/>
                <w:szCs w:val="18"/>
              </w:rPr>
              <w:t>2022</w:t>
            </w:r>
          </w:p>
        </w:tc>
        <w:tc>
          <w:tcPr>
            <w:tcW w:w="0" w:type="auto"/>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7DB3A320" w14:textId="77777777" w:rsidR="001163C7" w:rsidRPr="001163C7" w:rsidRDefault="001163C7" w:rsidP="001163C7">
            <w:pPr>
              <w:jc w:val="center"/>
              <w:rPr>
                <w:b/>
                <w:bCs/>
              </w:rPr>
            </w:pPr>
            <w:r w:rsidRPr="001163C7">
              <w:rPr>
                <w:rFonts w:ascii="Arial" w:hAnsi="Arial" w:cs="Arial"/>
                <w:b/>
                <w:bCs/>
                <w:color w:val="000000"/>
                <w:sz w:val="18"/>
                <w:szCs w:val="18"/>
              </w:rPr>
              <w:t>2023</w:t>
            </w:r>
          </w:p>
        </w:tc>
        <w:tc>
          <w:tcPr>
            <w:tcW w:w="0" w:type="auto"/>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6F85EE39" w14:textId="77777777" w:rsidR="001163C7" w:rsidRPr="001163C7" w:rsidRDefault="001163C7" w:rsidP="001163C7">
            <w:pPr>
              <w:jc w:val="center"/>
              <w:rPr>
                <w:b/>
                <w:bCs/>
              </w:rPr>
            </w:pPr>
            <w:r w:rsidRPr="001163C7">
              <w:rPr>
                <w:rFonts w:ascii="Arial" w:hAnsi="Arial" w:cs="Arial"/>
                <w:b/>
                <w:bCs/>
                <w:color w:val="000000"/>
                <w:sz w:val="18"/>
                <w:szCs w:val="18"/>
              </w:rPr>
              <w:t>2024</w:t>
            </w:r>
          </w:p>
        </w:tc>
        <w:tc>
          <w:tcPr>
            <w:tcW w:w="0" w:type="auto"/>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0010E2A4" w14:textId="77777777" w:rsidR="001163C7" w:rsidRPr="001163C7" w:rsidRDefault="001163C7" w:rsidP="001163C7">
            <w:pPr>
              <w:jc w:val="center"/>
              <w:rPr>
                <w:b/>
                <w:bCs/>
              </w:rPr>
            </w:pPr>
            <w:r w:rsidRPr="001163C7">
              <w:rPr>
                <w:rFonts w:ascii="Arial" w:hAnsi="Arial" w:cs="Arial"/>
                <w:b/>
                <w:bCs/>
                <w:color w:val="000000"/>
                <w:sz w:val="18"/>
                <w:szCs w:val="18"/>
              </w:rPr>
              <w:t>2025</w:t>
            </w:r>
          </w:p>
        </w:tc>
        <w:tc>
          <w:tcPr>
            <w:tcW w:w="0" w:type="auto"/>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22D370A4" w14:textId="77777777" w:rsidR="001163C7" w:rsidRPr="001163C7" w:rsidRDefault="001163C7" w:rsidP="001163C7">
            <w:pPr>
              <w:jc w:val="center"/>
              <w:rPr>
                <w:b/>
                <w:bCs/>
              </w:rPr>
            </w:pPr>
            <w:r w:rsidRPr="001163C7">
              <w:rPr>
                <w:rFonts w:ascii="Arial" w:hAnsi="Arial" w:cs="Arial"/>
                <w:b/>
                <w:bCs/>
                <w:color w:val="000000"/>
                <w:sz w:val="18"/>
                <w:szCs w:val="18"/>
              </w:rPr>
              <w:t>Total</w:t>
            </w:r>
          </w:p>
        </w:tc>
      </w:tr>
      <w:tr w:rsidR="00C827C5" w:rsidRPr="001163C7" w14:paraId="446159FD"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0D4D5A" w14:textId="3CE127AB" w:rsidR="00C827C5" w:rsidRPr="00B01391" w:rsidRDefault="00C827C5" w:rsidP="00C827C5">
            <w:pPr>
              <w:jc w:val="center"/>
              <w:rPr>
                <w:rFonts w:ascii="Arial" w:hAnsi="Arial" w:cs="Arial"/>
                <w:color w:val="000000"/>
                <w:sz w:val="22"/>
                <w:szCs w:val="22"/>
              </w:rPr>
            </w:pPr>
            <w:r w:rsidRPr="009804AB">
              <w:rPr>
                <w:rFonts w:ascii="Arial" w:hAnsi="Arial" w:cs="Arial"/>
                <w:color w:val="000000"/>
                <w:sz w:val="18"/>
                <w:szCs w:val="18"/>
              </w:rPr>
              <w:t>C1 - Centro Comercial Atlantis</w:t>
            </w:r>
            <w:r w:rsidRPr="00586761">
              <w:rPr>
                <w:rFonts w:ascii="Arial" w:hAnsi="Arial" w:cs="Arial"/>
                <w:color w:val="000000"/>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D46D8"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739B72"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1F2920"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7979C2" w14:textId="5E4C5B48" w:rsidR="00C827C5" w:rsidRPr="00C827C5" w:rsidRDefault="00C827C5" w:rsidP="00C827C5">
            <w:pPr>
              <w:jc w:val="right"/>
              <w:rPr>
                <w:rFonts w:ascii="Arial" w:hAnsi="Arial" w:cs="Arial"/>
                <w:color w:val="000000"/>
                <w:sz w:val="18"/>
                <w:szCs w:val="18"/>
              </w:rPr>
            </w:pPr>
            <w:r w:rsidRPr="00C827C5">
              <w:rPr>
                <w:rFonts w:ascii="Arial" w:hAnsi="Arial" w:cs="Arial"/>
                <w:color w:val="000000"/>
                <w:sz w:val="18"/>
                <w:szCs w:val="18"/>
              </w:rPr>
              <w:t>375,3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40DCBF" w14:textId="73A47985" w:rsidR="00C827C5" w:rsidRPr="001163C7" w:rsidRDefault="00C827C5" w:rsidP="00C827C5">
            <w:pPr>
              <w:jc w:val="right"/>
              <w:rPr>
                <w:rFonts w:ascii="Arial" w:hAnsi="Arial" w:cs="Arial"/>
                <w:color w:val="000000"/>
                <w:sz w:val="18"/>
                <w:szCs w:val="18"/>
              </w:rPr>
            </w:pPr>
            <w:r>
              <w:rPr>
                <w:rFonts w:ascii="Arial" w:hAnsi="Arial" w:cs="Arial"/>
                <w:color w:val="000000"/>
                <w:sz w:val="18"/>
                <w:szCs w:val="18"/>
              </w:rPr>
              <w:t>375,3</w:t>
            </w:r>
          </w:p>
        </w:tc>
      </w:tr>
      <w:tr w:rsidR="00C827C5" w:rsidRPr="001163C7" w14:paraId="64DCF8DD"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C60724" w14:textId="6FA5B505" w:rsidR="00C827C5" w:rsidRPr="001163C7" w:rsidRDefault="00C827C5" w:rsidP="00C827C5">
            <w:pPr>
              <w:jc w:val="center"/>
              <w:rPr>
                <w:rFonts w:ascii="Arial" w:hAnsi="Arial" w:cs="Arial"/>
                <w:color w:val="000000"/>
                <w:sz w:val="18"/>
                <w:szCs w:val="18"/>
              </w:rPr>
            </w:pPr>
            <w:r w:rsidRPr="009804AB">
              <w:rPr>
                <w:rFonts w:ascii="Arial" w:hAnsi="Arial" w:cs="Arial"/>
                <w:color w:val="000000"/>
                <w:sz w:val="18"/>
                <w:szCs w:val="18"/>
              </w:rPr>
              <w:t>C2 - Centro Comercial Bulevar Niza</w:t>
            </w:r>
            <w:r w:rsidRPr="00473FF5">
              <w:rPr>
                <w:rFonts w:ascii="Arial" w:hAnsi="Arial" w:cs="Arial"/>
                <w:color w:val="000000"/>
                <w:sz w:val="18"/>
                <w:szCs w:val="18"/>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0CCDCF"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408751"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9417D9"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63CF8D" w14:textId="436CD907" w:rsidR="00C827C5" w:rsidRPr="00C827C5" w:rsidRDefault="00C827C5" w:rsidP="00C827C5">
            <w:pPr>
              <w:jc w:val="right"/>
              <w:rPr>
                <w:rFonts w:ascii="Arial" w:hAnsi="Arial" w:cs="Arial"/>
                <w:color w:val="000000"/>
                <w:sz w:val="18"/>
                <w:szCs w:val="18"/>
              </w:rPr>
            </w:pPr>
            <w:r w:rsidRPr="00C827C5">
              <w:rPr>
                <w:rFonts w:ascii="Arial" w:hAnsi="Arial" w:cs="Arial"/>
                <w:color w:val="000000"/>
                <w:sz w:val="18"/>
                <w:szCs w:val="18"/>
              </w:rPr>
              <w:t>266,3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91E2779" w14:textId="26A63144" w:rsidR="00C827C5" w:rsidRPr="001163C7" w:rsidRDefault="00C827C5" w:rsidP="00C827C5">
            <w:pPr>
              <w:jc w:val="right"/>
              <w:rPr>
                <w:rFonts w:ascii="Arial" w:hAnsi="Arial" w:cs="Arial"/>
                <w:color w:val="000000"/>
                <w:sz w:val="18"/>
                <w:szCs w:val="18"/>
              </w:rPr>
            </w:pPr>
            <w:r>
              <w:rPr>
                <w:rFonts w:ascii="Arial" w:hAnsi="Arial" w:cs="Arial"/>
                <w:color w:val="000000"/>
                <w:sz w:val="18"/>
                <w:szCs w:val="18"/>
              </w:rPr>
              <w:t>266,3</w:t>
            </w:r>
          </w:p>
        </w:tc>
      </w:tr>
      <w:tr w:rsidR="00C827C5" w:rsidRPr="001163C7" w14:paraId="6E44407D"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1B2DC4" w14:textId="77777777" w:rsidR="00C827C5" w:rsidRPr="001163C7" w:rsidRDefault="00C827C5" w:rsidP="00C827C5">
            <w:pPr>
              <w:jc w:val="center"/>
            </w:pPr>
            <w:r w:rsidRPr="001163C7">
              <w:rPr>
                <w:rFonts w:ascii="Arial" w:hAnsi="Arial" w:cs="Arial"/>
                <w:color w:val="000000"/>
                <w:sz w:val="18"/>
                <w:szCs w:val="18"/>
              </w:rPr>
              <w:t>C3 - Centro Comercial Centro Suba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B76382" w14:textId="77777777" w:rsidR="00C827C5" w:rsidRPr="001163C7" w:rsidRDefault="00C827C5" w:rsidP="00C827C5">
            <w:pPr>
              <w:jc w:val="right"/>
            </w:pPr>
            <w:r w:rsidRPr="001163C7">
              <w:rPr>
                <w:rFonts w:ascii="Arial" w:hAnsi="Arial" w:cs="Arial"/>
                <w:color w:val="000000"/>
                <w:sz w:val="18"/>
                <w:szCs w:val="18"/>
              </w:rPr>
              <w:t>141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7171FA" w14:textId="77777777" w:rsidR="00C827C5" w:rsidRPr="001163C7" w:rsidRDefault="00C827C5" w:rsidP="00C827C5">
            <w:pPr>
              <w:jc w:val="right"/>
            </w:pPr>
            <w:r w:rsidRPr="001163C7">
              <w:rPr>
                <w:rFonts w:ascii="Arial" w:hAnsi="Arial" w:cs="Arial"/>
                <w:color w:val="000000"/>
                <w:sz w:val="18"/>
                <w:szCs w:val="18"/>
              </w:rPr>
              <w:t>3.705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2E787D" w14:textId="77777777" w:rsidR="00C827C5" w:rsidRPr="001163C7" w:rsidRDefault="00C827C5" w:rsidP="00C827C5">
            <w:pPr>
              <w:jc w:val="right"/>
            </w:pPr>
            <w:r w:rsidRPr="001163C7">
              <w:rPr>
                <w:rFonts w:ascii="Arial" w:hAnsi="Arial" w:cs="Arial"/>
                <w:color w:val="000000"/>
                <w:sz w:val="18"/>
                <w:szCs w:val="18"/>
              </w:rPr>
              <w:t>2.722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D0FFC5" w14:textId="71533A5B" w:rsidR="00C827C5" w:rsidRPr="001163C7" w:rsidRDefault="00C827C5" w:rsidP="00C827C5">
            <w:pPr>
              <w:jc w:val="right"/>
              <w:rPr>
                <w:rFonts w:ascii="Arial" w:hAnsi="Arial" w:cs="Arial"/>
                <w:color w:val="000000"/>
                <w:sz w:val="18"/>
                <w:szCs w:val="18"/>
              </w:rPr>
            </w:pPr>
            <w:r w:rsidRPr="00C827C5">
              <w:rPr>
                <w:rFonts w:ascii="Arial" w:hAnsi="Arial" w:cs="Arial"/>
                <w:color w:val="000000"/>
                <w:sz w:val="18"/>
                <w:szCs w:val="18"/>
              </w:rPr>
              <w:t>5</w:t>
            </w:r>
            <w:r>
              <w:rPr>
                <w:rFonts w:ascii="Arial" w:hAnsi="Arial" w:cs="Arial"/>
                <w:color w:val="000000"/>
                <w:sz w:val="18"/>
                <w:szCs w:val="18"/>
              </w:rPr>
              <w:t>.</w:t>
            </w:r>
            <w:r w:rsidRPr="00C827C5">
              <w:rPr>
                <w:rFonts w:ascii="Arial" w:hAnsi="Arial" w:cs="Arial"/>
                <w:color w:val="000000"/>
                <w:sz w:val="18"/>
                <w:szCs w:val="18"/>
              </w:rPr>
              <w:t>672,1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8F0F06D" w14:textId="742209A5" w:rsidR="00C827C5" w:rsidRPr="001163C7" w:rsidRDefault="00C827C5" w:rsidP="00C827C5">
            <w:pPr>
              <w:jc w:val="right"/>
              <w:rPr>
                <w:rFonts w:ascii="Arial" w:hAnsi="Arial" w:cs="Arial"/>
                <w:color w:val="000000"/>
                <w:sz w:val="18"/>
                <w:szCs w:val="18"/>
                <w:highlight w:val="yellow"/>
              </w:rPr>
            </w:pPr>
            <w:r>
              <w:rPr>
                <w:rFonts w:ascii="Arial" w:hAnsi="Arial" w:cs="Arial"/>
                <w:color w:val="000000"/>
                <w:sz w:val="18"/>
                <w:szCs w:val="18"/>
              </w:rPr>
              <w:t>12240,1</w:t>
            </w:r>
          </w:p>
        </w:tc>
      </w:tr>
      <w:tr w:rsidR="00C827C5" w:rsidRPr="001163C7" w14:paraId="45624526"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6AF2C5" w14:textId="77777777" w:rsidR="00C827C5" w:rsidRPr="001163C7" w:rsidRDefault="00C827C5" w:rsidP="00C827C5">
            <w:pPr>
              <w:jc w:val="center"/>
            </w:pPr>
            <w:r w:rsidRPr="001163C7">
              <w:rPr>
                <w:rFonts w:ascii="Arial" w:hAnsi="Arial" w:cs="Arial"/>
                <w:color w:val="000000"/>
                <w:sz w:val="18"/>
                <w:szCs w:val="18"/>
              </w:rPr>
              <w:t>C4 - Centro Comercial Ciprés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F0570A"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4814EA" w14:textId="77777777" w:rsidR="00C827C5" w:rsidRPr="001163C7" w:rsidRDefault="00C827C5" w:rsidP="00C827C5">
            <w:pPr>
              <w:jc w:val="right"/>
            </w:pPr>
            <w:r w:rsidRPr="001163C7">
              <w:rPr>
                <w:rFonts w:ascii="Arial" w:hAnsi="Arial" w:cs="Arial"/>
                <w:color w:val="000000"/>
                <w:sz w:val="18"/>
                <w:szCs w:val="18"/>
              </w:rPr>
              <w:t>667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573FA2" w14:textId="77777777" w:rsidR="00C827C5" w:rsidRPr="001163C7" w:rsidRDefault="00C827C5" w:rsidP="00C827C5">
            <w:pPr>
              <w:jc w:val="right"/>
            </w:pPr>
            <w:r w:rsidRPr="001163C7">
              <w:rPr>
                <w:rFonts w:ascii="Arial" w:hAnsi="Arial" w:cs="Arial"/>
                <w:color w:val="000000"/>
                <w:sz w:val="18"/>
                <w:szCs w:val="18"/>
              </w:rPr>
              <w:t>871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30EF9C" w14:textId="220D3FBF" w:rsidR="00C827C5" w:rsidRPr="001163C7" w:rsidRDefault="00C827C5" w:rsidP="00C827C5">
            <w:pPr>
              <w:jc w:val="right"/>
              <w:rPr>
                <w:rFonts w:ascii="Arial" w:hAnsi="Arial" w:cs="Arial"/>
                <w:color w:val="000000"/>
                <w:sz w:val="18"/>
                <w:szCs w:val="18"/>
              </w:rPr>
            </w:pPr>
            <w:r w:rsidRPr="00C827C5">
              <w:rPr>
                <w:rFonts w:ascii="Arial" w:hAnsi="Arial" w:cs="Arial"/>
                <w:color w:val="000000"/>
                <w:sz w:val="18"/>
                <w:szCs w:val="18"/>
              </w:rPr>
              <w:t>1</w:t>
            </w:r>
            <w:r>
              <w:rPr>
                <w:rFonts w:ascii="Arial" w:hAnsi="Arial" w:cs="Arial"/>
                <w:color w:val="000000"/>
                <w:sz w:val="18"/>
                <w:szCs w:val="18"/>
              </w:rPr>
              <w:t>.</w:t>
            </w:r>
            <w:r w:rsidRPr="00C827C5">
              <w:rPr>
                <w:rFonts w:ascii="Arial" w:hAnsi="Arial" w:cs="Arial"/>
                <w:color w:val="000000"/>
                <w:sz w:val="18"/>
                <w:szCs w:val="18"/>
              </w:rPr>
              <w:t>731,8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96511A2" w14:textId="1584F9DA" w:rsidR="00C827C5" w:rsidRPr="001163C7" w:rsidRDefault="00C827C5" w:rsidP="00C827C5">
            <w:pPr>
              <w:jc w:val="right"/>
              <w:rPr>
                <w:rFonts w:ascii="Arial" w:hAnsi="Arial" w:cs="Arial"/>
                <w:color w:val="000000"/>
                <w:sz w:val="18"/>
                <w:szCs w:val="18"/>
                <w:highlight w:val="yellow"/>
              </w:rPr>
            </w:pPr>
            <w:r>
              <w:rPr>
                <w:rFonts w:ascii="Arial" w:hAnsi="Arial" w:cs="Arial"/>
                <w:color w:val="000000"/>
                <w:sz w:val="18"/>
                <w:szCs w:val="18"/>
              </w:rPr>
              <w:t>3269,8</w:t>
            </w:r>
          </w:p>
        </w:tc>
      </w:tr>
      <w:tr w:rsidR="00C827C5" w:rsidRPr="001163C7" w14:paraId="257F2AB2"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039FB7" w14:textId="77777777" w:rsidR="00C827C5" w:rsidRPr="001163C7" w:rsidRDefault="00C827C5" w:rsidP="00C827C5">
            <w:pPr>
              <w:jc w:val="center"/>
            </w:pPr>
            <w:r w:rsidRPr="001163C7">
              <w:rPr>
                <w:rFonts w:ascii="Arial" w:hAnsi="Arial" w:cs="Arial"/>
                <w:color w:val="000000"/>
                <w:sz w:val="18"/>
                <w:szCs w:val="18"/>
              </w:rPr>
              <w:t>C5 - Centro Comercial Edén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131250"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B250F1"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D80B24"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301289" w14:textId="3710FED7" w:rsidR="00C827C5" w:rsidRPr="001163C7" w:rsidRDefault="00C827C5" w:rsidP="00C827C5">
            <w:pPr>
              <w:jc w:val="right"/>
              <w:rPr>
                <w:rFonts w:ascii="Arial" w:hAnsi="Arial" w:cs="Arial"/>
                <w:color w:val="000000"/>
                <w:sz w:val="18"/>
                <w:szCs w:val="18"/>
              </w:rPr>
            </w:pPr>
            <w:r w:rsidRPr="00C827C5">
              <w:rPr>
                <w:rFonts w:ascii="Arial" w:hAnsi="Arial" w:cs="Arial"/>
                <w:color w:val="000000"/>
                <w:sz w:val="18"/>
                <w:szCs w:val="18"/>
              </w:rPr>
              <w:t>1</w:t>
            </w:r>
            <w:r>
              <w:rPr>
                <w:rFonts w:ascii="Arial" w:hAnsi="Arial" w:cs="Arial"/>
                <w:color w:val="000000"/>
                <w:sz w:val="18"/>
                <w:szCs w:val="18"/>
              </w:rPr>
              <w:t>.</w:t>
            </w:r>
            <w:r w:rsidRPr="00C827C5">
              <w:rPr>
                <w:rFonts w:ascii="Arial" w:hAnsi="Arial" w:cs="Arial"/>
                <w:color w:val="000000"/>
                <w:sz w:val="18"/>
                <w:szCs w:val="18"/>
              </w:rPr>
              <w:t>488,9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B43DCEC" w14:textId="10EBC6FA" w:rsidR="00C827C5" w:rsidRPr="001163C7" w:rsidRDefault="00C827C5" w:rsidP="00C827C5">
            <w:pPr>
              <w:jc w:val="right"/>
              <w:rPr>
                <w:color w:val="EE0000"/>
              </w:rPr>
            </w:pPr>
            <w:r>
              <w:rPr>
                <w:rFonts w:ascii="Arial" w:hAnsi="Arial" w:cs="Arial"/>
                <w:color w:val="000000"/>
                <w:sz w:val="18"/>
                <w:szCs w:val="18"/>
              </w:rPr>
              <w:t>1488,9</w:t>
            </w:r>
          </w:p>
        </w:tc>
      </w:tr>
      <w:tr w:rsidR="00C827C5" w:rsidRPr="001163C7" w14:paraId="521F71AC"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95A3F1" w14:textId="77777777" w:rsidR="00C827C5" w:rsidRPr="001163C7" w:rsidRDefault="00C827C5" w:rsidP="00C827C5">
            <w:pPr>
              <w:jc w:val="center"/>
            </w:pPr>
            <w:r w:rsidRPr="001163C7">
              <w:rPr>
                <w:rFonts w:ascii="Arial" w:hAnsi="Arial" w:cs="Arial"/>
                <w:color w:val="000000"/>
                <w:sz w:val="18"/>
                <w:szCs w:val="18"/>
              </w:rPr>
              <w:lastRenderedPageBreak/>
              <w:t>C6 - Centro Comercial El Retiro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BF0DA5" w14:textId="77777777" w:rsidR="00C827C5" w:rsidRPr="001163C7" w:rsidRDefault="00C827C5" w:rsidP="00C827C5">
            <w:pPr>
              <w:jc w:val="right"/>
            </w:pPr>
            <w:r w:rsidRPr="001163C7">
              <w:rPr>
                <w:rFonts w:ascii="Arial" w:hAnsi="Arial" w:cs="Arial"/>
                <w:color w:val="000000"/>
                <w:sz w:val="18"/>
                <w:szCs w:val="18"/>
              </w:rPr>
              <w:t>455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7B5C84" w14:textId="77777777" w:rsidR="00C827C5" w:rsidRPr="001163C7" w:rsidRDefault="00C827C5" w:rsidP="00C827C5">
            <w:pPr>
              <w:jc w:val="right"/>
            </w:pPr>
            <w:r w:rsidRPr="001163C7">
              <w:rPr>
                <w:rFonts w:ascii="Arial" w:hAnsi="Arial" w:cs="Arial"/>
                <w:color w:val="000000"/>
                <w:sz w:val="18"/>
                <w:szCs w:val="18"/>
              </w:rPr>
              <w:t>2.272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990B3E" w14:textId="77777777" w:rsidR="00C827C5" w:rsidRPr="001163C7" w:rsidRDefault="00C827C5" w:rsidP="00C827C5">
            <w:pPr>
              <w:jc w:val="right"/>
            </w:pPr>
            <w:r w:rsidRPr="001163C7">
              <w:rPr>
                <w:rFonts w:ascii="Arial" w:hAnsi="Arial" w:cs="Arial"/>
                <w:color w:val="000000"/>
                <w:sz w:val="18"/>
                <w:szCs w:val="18"/>
              </w:rPr>
              <w:t>898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513AD0" w14:textId="03D9013C" w:rsidR="00C827C5" w:rsidRPr="001163C7" w:rsidRDefault="00C827C5" w:rsidP="00C827C5">
            <w:pPr>
              <w:jc w:val="right"/>
              <w:rPr>
                <w:rFonts w:ascii="Arial" w:hAnsi="Arial" w:cs="Arial"/>
                <w:color w:val="000000"/>
                <w:sz w:val="18"/>
                <w:szCs w:val="18"/>
              </w:rPr>
            </w:pPr>
            <w:r w:rsidRPr="00C827C5">
              <w:rPr>
                <w:rFonts w:ascii="Arial" w:hAnsi="Arial" w:cs="Arial"/>
                <w:color w:val="000000"/>
                <w:sz w:val="18"/>
                <w:szCs w:val="18"/>
              </w:rPr>
              <w:t>2</w:t>
            </w:r>
            <w:r>
              <w:rPr>
                <w:rFonts w:ascii="Arial" w:hAnsi="Arial" w:cs="Arial"/>
                <w:color w:val="000000"/>
                <w:sz w:val="18"/>
                <w:szCs w:val="18"/>
              </w:rPr>
              <w:t>.</w:t>
            </w:r>
            <w:r w:rsidRPr="00C827C5">
              <w:rPr>
                <w:rFonts w:ascii="Arial" w:hAnsi="Arial" w:cs="Arial"/>
                <w:color w:val="000000"/>
                <w:sz w:val="18"/>
                <w:szCs w:val="18"/>
              </w:rPr>
              <w:t>802,3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D4A2FFA" w14:textId="5526AA16" w:rsidR="00C827C5" w:rsidRPr="001163C7" w:rsidRDefault="00C827C5" w:rsidP="00C827C5">
            <w:pPr>
              <w:jc w:val="right"/>
              <w:rPr>
                <w:color w:val="EE0000"/>
              </w:rPr>
            </w:pPr>
            <w:r>
              <w:rPr>
                <w:rFonts w:ascii="Arial" w:hAnsi="Arial" w:cs="Arial"/>
                <w:color w:val="000000"/>
                <w:sz w:val="18"/>
                <w:szCs w:val="18"/>
              </w:rPr>
              <w:t>6.427,3</w:t>
            </w:r>
          </w:p>
        </w:tc>
      </w:tr>
      <w:tr w:rsidR="00C827C5" w:rsidRPr="001163C7" w14:paraId="76615232"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58A409" w14:textId="77777777" w:rsidR="00C827C5" w:rsidRPr="001163C7" w:rsidRDefault="00C827C5" w:rsidP="00C827C5">
            <w:pPr>
              <w:jc w:val="center"/>
            </w:pPr>
            <w:r w:rsidRPr="001163C7">
              <w:rPr>
                <w:rFonts w:ascii="Arial" w:hAnsi="Arial" w:cs="Arial"/>
                <w:color w:val="000000"/>
                <w:sz w:val="18"/>
                <w:szCs w:val="18"/>
              </w:rPr>
              <w:t>C7 - Centro Comercial Hayuelos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99AADD"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3C9F99"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C39D14" w14:textId="77777777" w:rsidR="00C827C5" w:rsidRPr="001163C7" w:rsidRDefault="00C827C5" w:rsidP="00C827C5">
            <w:pPr>
              <w:jc w:val="right"/>
            </w:pPr>
            <w:r w:rsidRPr="001163C7">
              <w:rPr>
                <w:rFonts w:ascii="Arial" w:hAnsi="Arial" w:cs="Arial"/>
                <w:color w:val="000000"/>
                <w:sz w:val="18"/>
                <w:szCs w:val="18"/>
              </w:rPr>
              <w:t>617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6DE2B5" w14:textId="7EAB5423" w:rsidR="00C827C5" w:rsidRPr="001163C7" w:rsidRDefault="00C827C5" w:rsidP="00C827C5">
            <w:pPr>
              <w:jc w:val="right"/>
              <w:rPr>
                <w:rFonts w:ascii="Arial" w:hAnsi="Arial" w:cs="Arial"/>
                <w:color w:val="000000"/>
                <w:sz w:val="18"/>
                <w:szCs w:val="18"/>
              </w:rPr>
            </w:pPr>
            <w:r w:rsidRPr="00C827C5">
              <w:rPr>
                <w:rFonts w:ascii="Arial" w:hAnsi="Arial" w:cs="Arial"/>
                <w:color w:val="000000"/>
                <w:sz w:val="18"/>
                <w:szCs w:val="18"/>
              </w:rPr>
              <w:t>8</w:t>
            </w:r>
            <w:r>
              <w:rPr>
                <w:rFonts w:ascii="Arial" w:hAnsi="Arial" w:cs="Arial"/>
                <w:color w:val="000000"/>
                <w:sz w:val="18"/>
                <w:szCs w:val="18"/>
              </w:rPr>
              <w:t>.</w:t>
            </w:r>
            <w:r w:rsidRPr="00C827C5">
              <w:rPr>
                <w:rFonts w:ascii="Arial" w:hAnsi="Arial" w:cs="Arial"/>
                <w:color w:val="000000"/>
                <w:sz w:val="18"/>
                <w:szCs w:val="18"/>
              </w:rPr>
              <w:t>020,3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D9EF673" w14:textId="4757DF97" w:rsidR="00C827C5" w:rsidRPr="001163C7" w:rsidRDefault="00C827C5" w:rsidP="00C827C5">
            <w:pPr>
              <w:jc w:val="right"/>
              <w:rPr>
                <w:color w:val="EE0000"/>
              </w:rPr>
            </w:pPr>
            <w:r>
              <w:rPr>
                <w:rFonts w:ascii="Arial" w:hAnsi="Arial" w:cs="Arial"/>
                <w:color w:val="000000"/>
                <w:sz w:val="18"/>
                <w:szCs w:val="18"/>
              </w:rPr>
              <w:t>8.637,3</w:t>
            </w:r>
          </w:p>
        </w:tc>
      </w:tr>
      <w:tr w:rsidR="00C827C5" w:rsidRPr="001163C7" w14:paraId="2BEC87DD"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A9DB07" w14:textId="7BA438E3" w:rsidR="00C827C5" w:rsidRPr="001163C7" w:rsidRDefault="00C827C5" w:rsidP="00C827C5">
            <w:pPr>
              <w:jc w:val="center"/>
              <w:rPr>
                <w:rFonts w:ascii="Arial" w:hAnsi="Arial" w:cs="Arial"/>
                <w:color w:val="000000"/>
                <w:sz w:val="18"/>
                <w:szCs w:val="18"/>
              </w:rPr>
            </w:pPr>
            <w:r w:rsidRPr="009804AB">
              <w:rPr>
                <w:rFonts w:ascii="Arial" w:hAnsi="Arial" w:cs="Arial"/>
                <w:color w:val="000000"/>
                <w:sz w:val="18"/>
                <w:szCs w:val="18"/>
              </w:rPr>
              <w:t>C8 - Centro Comercial Mall Plaza NQS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445D42"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BA6BEA"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CAE008"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013539" w14:textId="20F2A933" w:rsidR="00C827C5" w:rsidRPr="00C827C5" w:rsidRDefault="00C827C5" w:rsidP="00C827C5">
            <w:pPr>
              <w:jc w:val="right"/>
              <w:rPr>
                <w:rFonts w:ascii="Arial" w:hAnsi="Arial" w:cs="Arial"/>
                <w:color w:val="000000"/>
                <w:sz w:val="18"/>
                <w:szCs w:val="18"/>
              </w:rPr>
            </w:pPr>
            <w:r w:rsidRPr="00C827C5">
              <w:rPr>
                <w:rFonts w:ascii="Arial" w:hAnsi="Arial" w:cs="Arial"/>
                <w:color w:val="000000"/>
                <w:sz w:val="18"/>
                <w:szCs w:val="18"/>
              </w:rPr>
              <w:t>1</w:t>
            </w:r>
            <w:r>
              <w:rPr>
                <w:rFonts w:ascii="Arial" w:hAnsi="Arial" w:cs="Arial"/>
                <w:color w:val="000000"/>
                <w:sz w:val="18"/>
                <w:szCs w:val="18"/>
              </w:rPr>
              <w:t>.</w:t>
            </w:r>
            <w:r w:rsidRPr="00C827C5">
              <w:rPr>
                <w:rFonts w:ascii="Arial" w:hAnsi="Arial" w:cs="Arial"/>
                <w:color w:val="000000"/>
                <w:sz w:val="18"/>
                <w:szCs w:val="18"/>
              </w:rPr>
              <w:t>112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563ACE5" w14:textId="11297648" w:rsidR="00C827C5" w:rsidRPr="001163C7" w:rsidRDefault="00C827C5" w:rsidP="00C827C5">
            <w:pPr>
              <w:jc w:val="right"/>
              <w:rPr>
                <w:rFonts w:ascii="Arial" w:hAnsi="Arial" w:cs="Arial"/>
                <w:color w:val="000000"/>
                <w:sz w:val="18"/>
                <w:szCs w:val="18"/>
              </w:rPr>
            </w:pPr>
            <w:r>
              <w:rPr>
                <w:rFonts w:ascii="Arial" w:hAnsi="Arial" w:cs="Arial"/>
                <w:color w:val="000000"/>
                <w:sz w:val="18"/>
                <w:szCs w:val="18"/>
              </w:rPr>
              <w:t>1.112</w:t>
            </w:r>
          </w:p>
        </w:tc>
      </w:tr>
      <w:tr w:rsidR="00C827C5" w:rsidRPr="001163C7" w14:paraId="00E5DF13"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9B3FC1" w14:textId="77777777" w:rsidR="00C827C5" w:rsidRPr="001163C7" w:rsidRDefault="00C827C5" w:rsidP="00C827C5">
            <w:pPr>
              <w:jc w:val="center"/>
            </w:pPr>
            <w:r w:rsidRPr="001163C7">
              <w:rPr>
                <w:rFonts w:ascii="Arial" w:hAnsi="Arial" w:cs="Arial"/>
                <w:color w:val="000000"/>
                <w:sz w:val="18"/>
                <w:szCs w:val="18"/>
              </w:rPr>
              <w:t>C9 - Centro Comercial Nuestro Bogotá</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E97EB1"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AE3341"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F10E46" w14:textId="77777777" w:rsidR="00C827C5" w:rsidRPr="001163C7" w:rsidRDefault="00C827C5" w:rsidP="00C827C5">
            <w:pPr>
              <w:jc w:val="right"/>
            </w:pPr>
            <w:r w:rsidRPr="001163C7">
              <w:rPr>
                <w:rFonts w:ascii="Arial" w:hAnsi="Arial" w:cs="Arial"/>
                <w:color w:val="000000"/>
                <w:sz w:val="18"/>
                <w:szCs w:val="18"/>
              </w:rPr>
              <w:t>126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BD35C0" w14:textId="1851D1FC" w:rsidR="00C827C5" w:rsidRPr="001163C7" w:rsidRDefault="00C827C5" w:rsidP="00C827C5">
            <w:pPr>
              <w:jc w:val="right"/>
              <w:rPr>
                <w:rFonts w:ascii="Arial" w:hAnsi="Arial" w:cs="Arial"/>
                <w:color w:val="000000"/>
                <w:sz w:val="18"/>
                <w:szCs w:val="18"/>
              </w:rPr>
            </w:pPr>
            <w:r w:rsidRPr="00C827C5">
              <w:rPr>
                <w:rFonts w:ascii="Arial" w:hAnsi="Arial" w:cs="Arial"/>
                <w:color w:val="000000"/>
                <w:sz w:val="18"/>
                <w:szCs w:val="18"/>
              </w:rPr>
              <w:t>1</w:t>
            </w:r>
            <w:r>
              <w:rPr>
                <w:rFonts w:ascii="Arial" w:hAnsi="Arial" w:cs="Arial"/>
                <w:color w:val="000000"/>
                <w:sz w:val="18"/>
                <w:szCs w:val="18"/>
              </w:rPr>
              <w:t>.</w:t>
            </w:r>
            <w:r w:rsidRPr="00C827C5">
              <w:rPr>
                <w:rFonts w:ascii="Arial" w:hAnsi="Arial" w:cs="Arial"/>
                <w:color w:val="000000"/>
                <w:sz w:val="18"/>
                <w:szCs w:val="18"/>
              </w:rPr>
              <w:t>415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0C3C192" w14:textId="15F17CD4" w:rsidR="00C827C5" w:rsidRPr="001163C7" w:rsidRDefault="00C827C5" w:rsidP="00C827C5">
            <w:pPr>
              <w:jc w:val="right"/>
              <w:rPr>
                <w:color w:val="EE0000"/>
              </w:rPr>
            </w:pPr>
            <w:r>
              <w:rPr>
                <w:rFonts w:ascii="Arial" w:hAnsi="Arial" w:cs="Arial"/>
                <w:color w:val="000000"/>
                <w:sz w:val="18"/>
                <w:szCs w:val="18"/>
              </w:rPr>
              <w:t>1.541</w:t>
            </w:r>
          </w:p>
        </w:tc>
      </w:tr>
      <w:tr w:rsidR="00C827C5" w:rsidRPr="001163C7" w14:paraId="3D91617E"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0B2541" w14:textId="0DEAD2F7" w:rsidR="00C827C5" w:rsidRPr="001163C7" w:rsidRDefault="00C827C5" w:rsidP="00C827C5">
            <w:pPr>
              <w:jc w:val="center"/>
              <w:rPr>
                <w:rFonts w:ascii="Arial" w:hAnsi="Arial" w:cs="Arial"/>
                <w:color w:val="000000"/>
                <w:sz w:val="18"/>
                <w:szCs w:val="18"/>
              </w:rPr>
            </w:pPr>
            <w:r w:rsidRPr="009804AB">
              <w:rPr>
                <w:rFonts w:ascii="Arial" w:hAnsi="Arial" w:cs="Arial"/>
                <w:color w:val="000000"/>
                <w:sz w:val="18"/>
                <w:szCs w:val="18"/>
              </w:rPr>
              <w:t>C10 - Centro Comercial Plaza Central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0FDF6"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3BADEB"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8BEB43"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CD297B" w14:textId="28D9AD80" w:rsidR="00C827C5" w:rsidRPr="00C827C5" w:rsidRDefault="00C827C5" w:rsidP="00C827C5">
            <w:pPr>
              <w:jc w:val="right"/>
              <w:rPr>
                <w:rFonts w:ascii="Arial" w:hAnsi="Arial" w:cs="Arial"/>
                <w:color w:val="000000"/>
                <w:sz w:val="18"/>
                <w:szCs w:val="18"/>
              </w:rPr>
            </w:pPr>
            <w:r w:rsidRPr="00C827C5">
              <w:rPr>
                <w:rFonts w:ascii="Arial" w:hAnsi="Arial" w:cs="Arial"/>
                <w:color w:val="000000"/>
                <w:sz w:val="18"/>
                <w:szCs w:val="18"/>
              </w:rPr>
              <w:t>265,6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CBD19BE" w14:textId="52136913" w:rsidR="00C827C5" w:rsidRPr="00415152" w:rsidRDefault="00C827C5" w:rsidP="00C827C5">
            <w:pPr>
              <w:jc w:val="right"/>
              <w:rPr>
                <w:rFonts w:ascii="Arial" w:hAnsi="Arial" w:cs="Arial"/>
                <w:color w:val="EE0000"/>
                <w:sz w:val="18"/>
                <w:szCs w:val="18"/>
              </w:rPr>
            </w:pPr>
            <w:r>
              <w:rPr>
                <w:rFonts w:ascii="Arial" w:hAnsi="Arial" w:cs="Arial"/>
                <w:color w:val="000000"/>
                <w:sz w:val="18"/>
                <w:szCs w:val="18"/>
              </w:rPr>
              <w:t>265,6</w:t>
            </w:r>
          </w:p>
        </w:tc>
      </w:tr>
      <w:tr w:rsidR="00C827C5" w:rsidRPr="001163C7" w14:paraId="7339DDAF"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AB9800" w14:textId="77777777" w:rsidR="00C827C5" w:rsidRPr="001163C7" w:rsidRDefault="00C827C5" w:rsidP="00C827C5">
            <w:pPr>
              <w:jc w:val="center"/>
            </w:pPr>
            <w:r w:rsidRPr="001163C7">
              <w:rPr>
                <w:rFonts w:ascii="Arial" w:hAnsi="Arial" w:cs="Arial"/>
                <w:color w:val="000000"/>
                <w:sz w:val="18"/>
                <w:szCs w:val="18"/>
              </w:rPr>
              <w:t>C11 - Centro Comercial Plaza de las Américas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F2DF0B" w14:textId="77777777" w:rsidR="00C827C5" w:rsidRPr="001163C7" w:rsidRDefault="00C827C5" w:rsidP="00C827C5">
            <w:pPr>
              <w:jc w:val="right"/>
            </w:pPr>
            <w:r w:rsidRPr="001163C7">
              <w:rPr>
                <w:rFonts w:ascii="Arial" w:hAnsi="Arial" w:cs="Arial"/>
                <w:color w:val="000000"/>
                <w:sz w:val="18"/>
                <w:szCs w:val="18"/>
              </w:rPr>
              <w:t>2.455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6359F7" w14:textId="77777777" w:rsidR="00C827C5" w:rsidRPr="001163C7" w:rsidRDefault="00C827C5" w:rsidP="00C827C5">
            <w:pPr>
              <w:jc w:val="right"/>
            </w:pPr>
            <w:r w:rsidRPr="001163C7">
              <w:rPr>
                <w:rFonts w:ascii="Arial" w:hAnsi="Arial" w:cs="Arial"/>
                <w:color w:val="000000"/>
                <w:sz w:val="18"/>
                <w:szCs w:val="18"/>
              </w:rPr>
              <w:t>13.348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7F13F6" w14:textId="77777777" w:rsidR="00C827C5" w:rsidRPr="001163C7" w:rsidRDefault="00C827C5" w:rsidP="00C827C5">
            <w:pPr>
              <w:jc w:val="right"/>
            </w:pPr>
            <w:r w:rsidRPr="001163C7">
              <w:rPr>
                <w:rFonts w:ascii="Arial" w:hAnsi="Arial" w:cs="Arial"/>
                <w:color w:val="000000"/>
                <w:sz w:val="18"/>
                <w:szCs w:val="18"/>
              </w:rPr>
              <w:t>15.817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2DA18B" w14:textId="29B9CE40" w:rsidR="00C827C5" w:rsidRPr="001163C7" w:rsidRDefault="00C827C5" w:rsidP="00C827C5">
            <w:pPr>
              <w:jc w:val="right"/>
              <w:rPr>
                <w:rFonts w:ascii="Arial" w:hAnsi="Arial" w:cs="Arial"/>
                <w:color w:val="000000"/>
                <w:sz w:val="18"/>
                <w:szCs w:val="18"/>
              </w:rPr>
            </w:pPr>
            <w:r w:rsidRPr="00C827C5">
              <w:rPr>
                <w:rFonts w:ascii="Arial" w:hAnsi="Arial" w:cs="Arial"/>
                <w:color w:val="000000"/>
                <w:sz w:val="18"/>
                <w:szCs w:val="18"/>
              </w:rPr>
              <w:t>13.557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79B1322" w14:textId="225E6E48" w:rsidR="00C827C5" w:rsidRPr="001163C7" w:rsidRDefault="00C827C5" w:rsidP="00C827C5">
            <w:pPr>
              <w:jc w:val="right"/>
              <w:rPr>
                <w:color w:val="EE0000"/>
              </w:rPr>
            </w:pPr>
            <w:r>
              <w:rPr>
                <w:rFonts w:ascii="Arial" w:hAnsi="Arial" w:cs="Arial"/>
                <w:color w:val="000000"/>
                <w:sz w:val="18"/>
                <w:szCs w:val="18"/>
              </w:rPr>
              <w:t>45.177</w:t>
            </w:r>
          </w:p>
        </w:tc>
      </w:tr>
      <w:tr w:rsidR="00C827C5" w:rsidRPr="001163C7" w14:paraId="41AE2AA0"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FA76B7" w14:textId="77777777" w:rsidR="00C827C5" w:rsidRPr="001163C7" w:rsidRDefault="00C827C5" w:rsidP="00C827C5">
            <w:pPr>
              <w:jc w:val="center"/>
            </w:pPr>
            <w:r w:rsidRPr="001163C7">
              <w:rPr>
                <w:rFonts w:ascii="Arial" w:hAnsi="Arial" w:cs="Arial"/>
                <w:color w:val="000000"/>
                <w:sz w:val="18"/>
                <w:szCs w:val="18"/>
              </w:rPr>
              <w:t>C12 - Centro Comercial Santafé</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A912EF" w14:textId="77777777" w:rsidR="00C827C5" w:rsidRPr="001163C7" w:rsidRDefault="00C827C5" w:rsidP="00C827C5">
            <w:pPr>
              <w:jc w:val="right"/>
            </w:pPr>
            <w:r w:rsidRPr="001163C7">
              <w:rPr>
                <w:rFonts w:ascii="Arial" w:hAnsi="Arial" w:cs="Arial"/>
                <w:color w:val="000000"/>
                <w:sz w:val="18"/>
                <w:szCs w:val="18"/>
              </w:rPr>
              <w:t>1.247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484D77" w14:textId="77777777" w:rsidR="00C827C5" w:rsidRPr="001163C7" w:rsidRDefault="00C827C5" w:rsidP="00C827C5">
            <w:pPr>
              <w:jc w:val="right"/>
            </w:pPr>
            <w:r w:rsidRPr="001163C7">
              <w:rPr>
                <w:rFonts w:ascii="Arial" w:hAnsi="Arial" w:cs="Arial"/>
                <w:color w:val="000000"/>
                <w:sz w:val="18"/>
                <w:szCs w:val="18"/>
              </w:rPr>
              <w:t>9.039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D0A4A0" w14:textId="77777777" w:rsidR="00C827C5" w:rsidRPr="001163C7" w:rsidRDefault="00C827C5" w:rsidP="00C827C5">
            <w:pPr>
              <w:jc w:val="right"/>
            </w:pPr>
            <w:r w:rsidRPr="001163C7">
              <w:rPr>
                <w:rFonts w:ascii="Arial" w:hAnsi="Arial" w:cs="Arial"/>
                <w:color w:val="000000"/>
                <w:sz w:val="18"/>
                <w:szCs w:val="18"/>
              </w:rPr>
              <w:t>18.767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48522A" w14:textId="77D2A9E6" w:rsidR="00C827C5" w:rsidRPr="001163C7" w:rsidRDefault="00C827C5" w:rsidP="00C827C5">
            <w:pPr>
              <w:jc w:val="right"/>
              <w:rPr>
                <w:rFonts w:ascii="Arial" w:hAnsi="Arial" w:cs="Arial"/>
                <w:color w:val="000000"/>
                <w:sz w:val="18"/>
                <w:szCs w:val="18"/>
              </w:rPr>
            </w:pPr>
            <w:r w:rsidRPr="001163C7">
              <w:rPr>
                <w:rFonts w:ascii="Arial" w:hAnsi="Arial" w:cs="Arial"/>
                <w:color w:val="000000"/>
                <w:sz w:val="18"/>
                <w:szCs w:val="18"/>
              </w:rPr>
              <w:t>10</w:t>
            </w:r>
            <w:r w:rsidRPr="00C827C5">
              <w:rPr>
                <w:rFonts w:ascii="Arial" w:hAnsi="Arial" w:cs="Arial"/>
                <w:color w:val="000000"/>
                <w:sz w:val="18"/>
                <w:szCs w:val="18"/>
              </w:rPr>
              <w:t>.333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584C609" w14:textId="1BB9744F" w:rsidR="00C827C5" w:rsidRPr="001163C7" w:rsidRDefault="00C827C5" w:rsidP="00C827C5">
            <w:pPr>
              <w:jc w:val="right"/>
              <w:rPr>
                <w:color w:val="EE0000"/>
              </w:rPr>
            </w:pPr>
            <w:r>
              <w:rPr>
                <w:rFonts w:ascii="Arial" w:hAnsi="Arial" w:cs="Arial"/>
                <w:color w:val="000000"/>
                <w:sz w:val="18"/>
                <w:szCs w:val="18"/>
              </w:rPr>
              <w:t>39.386</w:t>
            </w:r>
          </w:p>
        </w:tc>
      </w:tr>
      <w:tr w:rsidR="00C827C5" w:rsidRPr="001163C7" w14:paraId="0137683D"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BF22AC" w14:textId="1E3D1860" w:rsidR="00C827C5" w:rsidRPr="003525F4" w:rsidRDefault="00C827C5" w:rsidP="00C827C5">
            <w:pPr>
              <w:jc w:val="center"/>
              <w:rPr>
                <w:rFonts w:ascii="Arial" w:hAnsi="Arial" w:cs="Arial"/>
                <w:color w:val="000000"/>
                <w:sz w:val="18"/>
                <w:szCs w:val="18"/>
              </w:rPr>
            </w:pPr>
            <w:r w:rsidRPr="009804AB">
              <w:rPr>
                <w:rFonts w:ascii="Arial" w:hAnsi="Arial" w:cs="Arial"/>
                <w:color w:val="000000"/>
                <w:sz w:val="18"/>
                <w:szCs w:val="18"/>
              </w:rPr>
              <w:t>C13 - Centro Comercial Parque la Colina</w:t>
            </w:r>
            <w:r w:rsidRPr="003525F4">
              <w:rPr>
                <w:rFonts w:ascii="Arial" w:hAnsi="Arial" w:cs="Arial"/>
                <w:color w:val="000000"/>
                <w:sz w:val="18"/>
                <w:szCs w:val="18"/>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1DCBB"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9DA6E9"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8FC3C"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914E23" w14:textId="52FB80D7" w:rsidR="00C827C5" w:rsidRPr="00C827C5" w:rsidRDefault="00C827C5" w:rsidP="00C827C5">
            <w:pPr>
              <w:jc w:val="right"/>
              <w:rPr>
                <w:rFonts w:ascii="Arial" w:hAnsi="Arial" w:cs="Arial"/>
                <w:color w:val="000000"/>
                <w:sz w:val="18"/>
                <w:szCs w:val="18"/>
              </w:rPr>
            </w:pPr>
            <w:r w:rsidRPr="00C827C5">
              <w:rPr>
                <w:rFonts w:ascii="Arial" w:hAnsi="Arial" w:cs="Arial"/>
                <w:color w:val="000000"/>
                <w:sz w:val="18"/>
                <w:szCs w:val="18"/>
              </w:rPr>
              <w:t>177,7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6F3B00" w14:textId="2D88A73A" w:rsidR="00C827C5" w:rsidRPr="00415152" w:rsidRDefault="00C827C5" w:rsidP="00C827C5">
            <w:pPr>
              <w:jc w:val="right"/>
              <w:rPr>
                <w:rFonts w:ascii="Arial" w:hAnsi="Arial" w:cs="Arial"/>
                <w:color w:val="EE0000"/>
                <w:sz w:val="18"/>
                <w:szCs w:val="18"/>
              </w:rPr>
            </w:pPr>
            <w:r>
              <w:rPr>
                <w:rFonts w:ascii="Arial" w:hAnsi="Arial" w:cs="Arial"/>
                <w:color w:val="000000"/>
                <w:sz w:val="18"/>
                <w:szCs w:val="18"/>
              </w:rPr>
              <w:t>177,7</w:t>
            </w:r>
          </w:p>
        </w:tc>
      </w:tr>
      <w:tr w:rsidR="00C827C5" w:rsidRPr="003525F4" w14:paraId="161B0A44"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761E5F" w14:textId="193F79C9" w:rsidR="00C827C5" w:rsidRPr="003525F4" w:rsidRDefault="00C827C5" w:rsidP="00C827C5">
            <w:pPr>
              <w:jc w:val="center"/>
              <w:rPr>
                <w:rFonts w:ascii="Arial" w:hAnsi="Arial" w:cs="Arial"/>
                <w:color w:val="000000"/>
                <w:sz w:val="18"/>
                <w:szCs w:val="18"/>
                <w:lang w:val="en-US"/>
              </w:rPr>
            </w:pPr>
            <w:r w:rsidRPr="009804AB">
              <w:rPr>
                <w:rFonts w:ascii="Arial" w:hAnsi="Arial" w:cs="Arial"/>
                <w:color w:val="000000"/>
                <w:sz w:val="18"/>
                <w:szCs w:val="18"/>
                <w:lang w:val="en-US"/>
              </w:rPr>
              <w:t>C14 - O</w:t>
            </w:r>
            <w:r w:rsidRPr="003525F4">
              <w:rPr>
                <w:rFonts w:ascii="Arial" w:hAnsi="Arial" w:cs="Arial"/>
                <w:color w:val="000000"/>
                <w:sz w:val="18"/>
                <w:szCs w:val="18"/>
                <w:lang w:val="en-US"/>
              </w:rPr>
              <w:t>utlet</w:t>
            </w:r>
            <w:r w:rsidRPr="009804AB">
              <w:rPr>
                <w:rFonts w:ascii="Arial" w:hAnsi="Arial" w:cs="Arial"/>
                <w:color w:val="000000"/>
                <w:sz w:val="18"/>
                <w:szCs w:val="18"/>
                <w:lang w:val="en-US"/>
              </w:rPr>
              <w:t xml:space="preserve"> Factory Centro </w:t>
            </w:r>
            <w:proofErr w:type="spellStart"/>
            <w:r w:rsidRPr="009804AB">
              <w:rPr>
                <w:rFonts w:ascii="Arial" w:hAnsi="Arial" w:cs="Arial"/>
                <w:color w:val="000000"/>
                <w:sz w:val="18"/>
                <w:szCs w:val="18"/>
                <w:lang w:val="en-US"/>
              </w:rPr>
              <w:t>Comercia</w:t>
            </w:r>
            <w:r>
              <w:rPr>
                <w:rFonts w:ascii="Arial" w:hAnsi="Arial" w:cs="Arial"/>
                <w:color w:val="000000"/>
                <w:sz w:val="18"/>
                <w:szCs w:val="18"/>
                <w:lang w:val="en-US"/>
              </w:rPr>
              <w:t>l</w:t>
            </w:r>
            <w:proofErr w:type="spellEnd"/>
            <w:r w:rsidRPr="009804AB">
              <w:rPr>
                <w:rFonts w:ascii="Arial" w:hAnsi="Arial" w:cs="Arial"/>
                <w:color w:val="000000"/>
                <w:sz w:val="18"/>
                <w:szCs w:val="18"/>
                <w:lang w:val="en-US"/>
              </w:rPr>
              <w:t xml:space="preserve"> P.H</w:t>
            </w:r>
            <w:r w:rsidRPr="003525F4">
              <w:rPr>
                <w:rFonts w:ascii="Arial" w:hAnsi="Arial" w:cs="Arial"/>
                <w:color w:val="000000"/>
                <w:sz w:val="18"/>
                <w:szCs w:val="18"/>
                <w:lang w:val="en-US"/>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77E45F" w14:textId="77777777" w:rsidR="00C827C5" w:rsidRPr="003525F4" w:rsidRDefault="00C827C5" w:rsidP="00C827C5">
            <w:pPr>
              <w:jc w:val="right"/>
              <w:rPr>
                <w:rFonts w:ascii="Arial" w:hAnsi="Arial" w:cs="Arial"/>
                <w:color w:val="000000"/>
                <w:sz w:val="18"/>
                <w:szCs w:val="18"/>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8103C0" w14:textId="77777777" w:rsidR="00C827C5" w:rsidRPr="003525F4" w:rsidRDefault="00C827C5" w:rsidP="00C827C5">
            <w:pPr>
              <w:jc w:val="right"/>
              <w:rPr>
                <w:rFonts w:ascii="Arial" w:hAnsi="Arial" w:cs="Arial"/>
                <w:color w:val="000000"/>
                <w:sz w:val="18"/>
                <w:szCs w:val="18"/>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79C487" w14:textId="77777777" w:rsidR="00C827C5" w:rsidRPr="003525F4" w:rsidRDefault="00C827C5" w:rsidP="00C827C5">
            <w:pPr>
              <w:jc w:val="right"/>
              <w:rPr>
                <w:rFonts w:ascii="Arial" w:hAnsi="Arial" w:cs="Arial"/>
                <w:color w:val="000000"/>
                <w:sz w:val="18"/>
                <w:szCs w:val="18"/>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5387A" w14:textId="65CEF0E4" w:rsidR="00C827C5" w:rsidRPr="00C827C5" w:rsidRDefault="00C827C5" w:rsidP="00C827C5">
            <w:pPr>
              <w:jc w:val="right"/>
              <w:rPr>
                <w:rFonts w:ascii="Arial" w:hAnsi="Arial" w:cs="Arial"/>
                <w:color w:val="000000"/>
                <w:sz w:val="18"/>
                <w:szCs w:val="18"/>
                <w:lang w:val="en-US"/>
              </w:rPr>
            </w:pPr>
            <w:r w:rsidRPr="00C827C5">
              <w:rPr>
                <w:rFonts w:ascii="Arial" w:hAnsi="Arial" w:cs="Arial"/>
                <w:color w:val="000000"/>
                <w:sz w:val="18"/>
                <w:szCs w:val="18"/>
                <w:lang w:val="en-US"/>
              </w:rPr>
              <w:t>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9045418" w14:textId="6E842B58" w:rsidR="00C827C5" w:rsidRPr="00415152" w:rsidRDefault="00C827C5" w:rsidP="00C827C5">
            <w:pPr>
              <w:jc w:val="right"/>
              <w:rPr>
                <w:rFonts w:ascii="Arial" w:hAnsi="Arial" w:cs="Arial"/>
                <w:color w:val="EE0000"/>
                <w:sz w:val="18"/>
                <w:szCs w:val="18"/>
                <w:lang w:val="en-US"/>
              </w:rPr>
            </w:pPr>
            <w:r>
              <w:rPr>
                <w:rFonts w:ascii="Arial" w:hAnsi="Arial" w:cs="Arial"/>
                <w:color w:val="000000"/>
                <w:sz w:val="18"/>
                <w:szCs w:val="18"/>
                <w:lang w:val="en-US"/>
              </w:rPr>
              <w:t>0</w:t>
            </w:r>
          </w:p>
        </w:tc>
      </w:tr>
      <w:tr w:rsidR="00C827C5" w:rsidRPr="003525F4" w14:paraId="68274808"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AF085A" w14:textId="47670AA0" w:rsidR="00C827C5" w:rsidRPr="003525F4" w:rsidRDefault="00C827C5" w:rsidP="00C827C5">
            <w:pPr>
              <w:jc w:val="center"/>
              <w:rPr>
                <w:rFonts w:ascii="Arial" w:hAnsi="Arial" w:cs="Arial"/>
                <w:color w:val="000000"/>
                <w:sz w:val="22"/>
                <w:szCs w:val="22"/>
              </w:rPr>
            </w:pPr>
            <w:r w:rsidRPr="009804AB">
              <w:rPr>
                <w:rFonts w:ascii="Arial" w:hAnsi="Arial" w:cs="Arial"/>
                <w:color w:val="000000"/>
                <w:sz w:val="18"/>
                <w:szCs w:val="18"/>
                <w:lang w:val="en-US"/>
              </w:rPr>
              <w:t>C15 - C</w:t>
            </w:r>
            <w:r w:rsidRPr="00343624">
              <w:rPr>
                <w:rFonts w:ascii="Arial" w:hAnsi="Arial" w:cs="Arial"/>
                <w:color w:val="000000"/>
                <w:sz w:val="18"/>
                <w:szCs w:val="18"/>
                <w:lang w:val="en-US"/>
              </w:rPr>
              <w:t>entro</w:t>
            </w:r>
            <w:r w:rsidRPr="009804AB">
              <w:rPr>
                <w:rFonts w:ascii="Arial" w:hAnsi="Arial" w:cs="Arial"/>
                <w:color w:val="000000"/>
                <w:sz w:val="18"/>
                <w:szCs w:val="18"/>
                <w:lang w:val="en-US"/>
              </w:rPr>
              <w:t xml:space="preserve"> C</w:t>
            </w:r>
            <w:r w:rsidRPr="00343624">
              <w:rPr>
                <w:rFonts w:ascii="Arial" w:hAnsi="Arial" w:cs="Arial"/>
                <w:color w:val="000000"/>
                <w:sz w:val="18"/>
                <w:szCs w:val="18"/>
                <w:lang w:val="en-US"/>
              </w:rPr>
              <w:t>omercial</w:t>
            </w:r>
            <w:r w:rsidRPr="009804AB">
              <w:rPr>
                <w:rFonts w:ascii="Arial" w:hAnsi="Arial" w:cs="Arial"/>
                <w:color w:val="000000"/>
                <w:sz w:val="18"/>
                <w:szCs w:val="18"/>
                <w:lang w:val="en-US"/>
              </w:rPr>
              <w:t xml:space="preserve"> I</w:t>
            </w:r>
            <w:r w:rsidRPr="00343624">
              <w:rPr>
                <w:rFonts w:ascii="Arial" w:hAnsi="Arial" w:cs="Arial"/>
                <w:color w:val="000000"/>
                <w:sz w:val="18"/>
                <w:szCs w:val="18"/>
                <w:lang w:val="en-US"/>
              </w:rPr>
              <w:t>serra</w:t>
            </w:r>
            <w:r w:rsidRPr="009804AB">
              <w:rPr>
                <w:rFonts w:ascii="Arial" w:hAnsi="Arial" w:cs="Arial"/>
                <w:color w:val="000000"/>
                <w:sz w:val="18"/>
                <w:szCs w:val="18"/>
                <w:lang w:val="en-US"/>
              </w:rPr>
              <w:t xml:space="preserve"> 100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E0298E" w14:textId="77777777" w:rsidR="00C827C5" w:rsidRPr="003525F4" w:rsidRDefault="00C827C5" w:rsidP="00C827C5">
            <w:pPr>
              <w:jc w:val="right"/>
              <w:rPr>
                <w:rFonts w:ascii="Arial" w:hAnsi="Arial" w:cs="Arial"/>
                <w:color w:val="000000"/>
                <w:sz w:val="18"/>
                <w:szCs w:val="18"/>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A703A7" w14:textId="77777777" w:rsidR="00C827C5" w:rsidRPr="003525F4" w:rsidRDefault="00C827C5" w:rsidP="00C827C5">
            <w:pPr>
              <w:jc w:val="right"/>
              <w:rPr>
                <w:rFonts w:ascii="Arial" w:hAnsi="Arial" w:cs="Arial"/>
                <w:color w:val="000000"/>
                <w:sz w:val="18"/>
                <w:szCs w:val="18"/>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43FA0D" w14:textId="77777777" w:rsidR="00C827C5" w:rsidRPr="003525F4" w:rsidRDefault="00C827C5" w:rsidP="00C827C5">
            <w:pPr>
              <w:jc w:val="right"/>
              <w:rPr>
                <w:rFonts w:ascii="Arial" w:hAnsi="Arial" w:cs="Arial"/>
                <w:color w:val="000000"/>
                <w:sz w:val="18"/>
                <w:szCs w:val="18"/>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DCC380" w14:textId="77A1EE35" w:rsidR="00C827C5" w:rsidRPr="00C827C5" w:rsidRDefault="00C827C5" w:rsidP="00C827C5">
            <w:pPr>
              <w:jc w:val="right"/>
              <w:rPr>
                <w:rFonts w:ascii="Arial" w:hAnsi="Arial" w:cs="Arial"/>
                <w:color w:val="000000"/>
                <w:sz w:val="18"/>
                <w:szCs w:val="18"/>
                <w:lang w:val="en-US"/>
              </w:rPr>
            </w:pPr>
            <w:r w:rsidRPr="00C827C5">
              <w:rPr>
                <w:rFonts w:ascii="Arial" w:hAnsi="Arial" w:cs="Arial"/>
                <w:color w:val="000000"/>
                <w:sz w:val="18"/>
                <w:szCs w:val="18"/>
                <w:lang w:val="en-US"/>
              </w:rPr>
              <w:t>291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44EC3A" w14:textId="5F7FAF8D" w:rsidR="00C827C5" w:rsidRPr="00415152" w:rsidRDefault="00C827C5" w:rsidP="00C827C5">
            <w:pPr>
              <w:jc w:val="right"/>
              <w:rPr>
                <w:rFonts w:ascii="Arial" w:hAnsi="Arial" w:cs="Arial"/>
                <w:color w:val="EE0000"/>
                <w:sz w:val="18"/>
                <w:szCs w:val="18"/>
                <w:lang w:val="en-US"/>
              </w:rPr>
            </w:pPr>
            <w:r>
              <w:rPr>
                <w:rFonts w:ascii="Arial" w:hAnsi="Arial" w:cs="Arial"/>
                <w:color w:val="000000"/>
                <w:sz w:val="18"/>
                <w:szCs w:val="18"/>
                <w:lang w:val="en-US"/>
              </w:rPr>
              <w:t>291</w:t>
            </w:r>
          </w:p>
        </w:tc>
      </w:tr>
      <w:tr w:rsidR="00C827C5" w:rsidRPr="001163C7" w14:paraId="1337E088"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A4AE17" w14:textId="41D4F108" w:rsidR="00C827C5" w:rsidRPr="00343624" w:rsidRDefault="00C827C5" w:rsidP="00C827C5">
            <w:pPr>
              <w:jc w:val="center"/>
              <w:rPr>
                <w:rFonts w:ascii="Arial" w:hAnsi="Arial" w:cs="Arial"/>
                <w:color w:val="000000"/>
                <w:sz w:val="22"/>
                <w:szCs w:val="22"/>
              </w:rPr>
            </w:pPr>
            <w:r w:rsidRPr="009804AB">
              <w:rPr>
                <w:rFonts w:ascii="Arial" w:hAnsi="Arial" w:cs="Arial"/>
                <w:color w:val="000000"/>
                <w:sz w:val="18"/>
                <w:szCs w:val="18"/>
              </w:rPr>
              <w:t>C16 - C</w:t>
            </w:r>
            <w:r w:rsidRPr="00343624">
              <w:rPr>
                <w:rFonts w:ascii="Arial" w:hAnsi="Arial" w:cs="Arial"/>
                <w:color w:val="000000"/>
                <w:sz w:val="18"/>
                <w:szCs w:val="18"/>
              </w:rPr>
              <w:t>entro</w:t>
            </w:r>
            <w:r w:rsidRPr="009804AB">
              <w:rPr>
                <w:rFonts w:ascii="Arial" w:hAnsi="Arial" w:cs="Arial"/>
                <w:color w:val="000000"/>
                <w:sz w:val="18"/>
                <w:szCs w:val="18"/>
              </w:rPr>
              <w:t xml:space="preserve"> Comercial Gran </w:t>
            </w:r>
            <w:proofErr w:type="spellStart"/>
            <w:r w:rsidRPr="009804AB">
              <w:rPr>
                <w:rFonts w:ascii="Arial" w:hAnsi="Arial" w:cs="Arial"/>
                <w:color w:val="000000"/>
                <w:sz w:val="18"/>
                <w:szCs w:val="18"/>
              </w:rPr>
              <w:t>Estacion</w:t>
            </w:r>
            <w:proofErr w:type="spellEnd"/>
            <w:r w:rsidRPr="009804AB">
              <w:rPr>
                <w:rFonts w:ascii="Arial" w:hAnsi="Arial" w:cs="Arial"/>
                <w:color w:val="000000"/>
                <w:sz w:val="18"/>
                <w:szCs w:val="18"/>
              </w:rPr>
              <w:t xml:space="preserve"> 2 - Esfera</w:t>
            </w:r>
            <w:r w:rsidRPr="00586761">
              <w:rPr>
                <w:rFonts w:ascii="Arial" w:hAnsi="Arial" w:cs="Arial"/>
                <w:color w:val="000000"/>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B76A98"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81203B"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BE44FB"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69514F" w14:textId="1A3C5627" w:rsidR="00C827C5" w:rsidRPr="00C827C5" w:rsidRDefault="00C827C5" w:rsidP="00C827C5">
            <w:pPr>
              <w:jc w:val="right"/>
              <w:rPr>
                <w:rFonts w:ascii="Arial" w:hAnsi="Arial" w:cs="Arial"/>
                <w:color w:val="000000"/>
                <w:sz w:val="18"/>
                <w:szCs w:val="18"/>
              </w:rPr>
            </w:pPr>
            <w:r w:rsidRPr="00C827C5">
              <w:rPr>
                <w:rFonts w:ascii="Arial" w:hAnsi="Arial" w:cs="Arial"/>
                <w:color w:val="000000"/>
                <w:sz w:val="18"/>
                <w:szCs w:val="18"/>
              </w:rPr>
              <w:t>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6134EB" w14:textId="407E934F" w:rsidR="00C827C5" w:rsidRPr="00415152" w:rsidRDefault="00C827C5" w:rsidP="00C827C5">
            <w:pPr>
              <w:jc w:val="right"/>
              <w:rPr>
                <w:rFonts w:ascii="Arial" w:hAnsi="Arial" w:cs="Arial"/>
                <w:color w:val="EE0000"/>
                <w:sz w:val="18"/>
                <w:szCs w:val="18"/>
              </w:rPr>
            </w:pPr>
            <w:r>
              <w:rPr>
                <w:rFonts w:ascii="Arial" w:hAnsi="Arial" w:cs="Arial"/>
                <w:color w:val="000000"/>
                <w:sz w:val="18"/>
                <w:szCs w:val="18"/>
              </w:rPr>
              <w:t>0</w:t>
            </w:r>
          </w:p>
        </w:tc>
      </w:tr>
      <w:tr w:rsidR="00C827C5" w:rsidRPr="001163C7" w14:paraId="09BEC4DF"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AD8DFB" w14:textId="3CB1E57A" w:rsidR="00C827C5" w:rsidRPr="00343624" w:rsidRDefault="00C827C5" w:rsidP="00C827C5">
            <w:pPr>
              <w:jc w:val="center"/>
              <w:rPr>
                <w:rFonts w:ascii="Arial" w:hAnsi="Arial" w:cs="Arial"/>
                <w:color w:val="000000"/>
                <w:sz w:val="22"/>
                <w:szCs w:val="22"/>
              </w:rPr>
            </w:pPr>
            <w:r w:rsidRPr="009804AB">
              <w:rPr>
                <w:rFonts w:ascii="Arial" w:hAnsi="Arial" w:cs="Arial"/>
                <w:color w:val="000000"/>
                <w:sz w:val="18"/>
                <w:szCs w:val="18"/>
              </w:rPr>
              <w:t>C17 - C</w:t>
            </w:r>
            <w:r w:rsidRPr="00343624">
              <w:rPr>
                <w:rFonts w:ascii="Arial" w:hAnsi="Arial" w:cs="Arial"/>
                <w:color w:val="000000"/>
                <w:sz w:val="18"/>
                <w:szCs w:val="18"/>
              </w:rPr>
              <w:t>entro</w:t>
            </w:r>
            <w:r w:rsidRPr="009804AB">
              <w:rPr>
                <w:rFonts w:ascii="Arial" w:hAnsi="Arial" w:cs="Arial"/>
                <w:color w:val="000000"/>
                <w:sz w:val="18"/>
                <w:szCs w:val="18"/>
              </w:rPr>
              <w:t xml:space="preserve"> Comercial Centro Mayor</w:t>
            </w:r>
            <w:r w:rsidRPr="00586761">
              <w:rPr>
                <w:rFonts w:ascii="Arial" w:hAnsi="Arial" w:cs="Arial"/>
                <w:color w:val="000000"/>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CC873"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2BDB2"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0407F2"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B17DD3" w14:textId="2A1E38E2" w:rsidR="00C827C5" w:rsidRPr="00C827C5" w:rsidRDefault="00C827C5" w:rsidP="00C827C5">
            <w:pPr>
              <w:jc w:val="right"/>
              <w:rPr>
                <w:rFonts w:ascii="Arial" w:hAnsi="Arial" w:cs="Arial"/>
                <w:color w:val="000000"/>
                <w:sz w:val="18"/>
                <w:szCs w:val="18"/>
              </w:rPr>
            </w:pPr>
            <w:r w:rsidRPr="00C827C5">
              <w:rPr>
                <w:rFonts w:ascii="Arial" w:hAnsi="Arial" w:cs="Arial"/>
                <w:color w:val="000000"/>
                <w:sz w:val="18"/>
                <w:szCs w:val="18"/>
              </w:rPr>
              <w:t>549,75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34C6E3" w14:textId="52E6046E" w:rsidR="00C827C5" w:rsidRPr="00415152" w:rsidRDefault="00C827C5" w:rsidP="00C827C5">
            <w:pPr>
              <w:jc w:val="right"/>
              <w:rPr>
                <w:rFonts w:ascii="Arial" w:hAnsi="Arial" w:cs="Arial"/>
                <w:color w:val="EE0000"/>
                <w:sz w:val="18"/>
                <w:szCs w:val="18"/>
              </w:rPr>
            </w:pPr>
            <w:r>
              <w:rPr>
                <w:rFonts w:ascii="Arial" w:hAnsi="Arial" w:cs="Arial"/>
                <w:color w:val="000000"/>
                <w:sz w:val="18"/>
                <w:szCs w:val="18"/>
              </w:rPr>
              <w:t>549,75</w:t>
            </w:r>
          </w:p>
        </w:tc>
      </w:tr>
      <w:tr w:rsidR="00C827C5" w:rsidRPr="001163C7" w14:paraId="4383A224"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A6106B" w14:textId="77777777" w:rsidR="00C827C5" w:rsidRPr="001163C7" w:rsidRDefault="00C827C5" w:rsidP="00C827C5">
            <w:pPr>
              <w:jc w:val="center"/>
            </w:pPr>
            <w:r w:rsidRPr="001163C7">
              <w:rPr>
                <w:rFonts w:ascii="Arial" w:hAnsi="Arial" w:cs="Arial"/>
                <w:color w:val="000000"/>
                <w:sz w:val="18"/>
                <w:szCs w:val="18"/>
              </w:rPr>
              <w:t xml:space="preserve">Centro Comercial </w:t>
            </w:r>
            <w:proofErr w:type="spellStart"/>
            <w:r w:rsidRPr="001163C7">
              <w:rPr>
                <w:rFonts w:ascii="Arial" w:hAnsi="Arial" w:cs="Arial"/>
                <w:color w:val="000000"/>
                <w:sz w:val="18"/>
                <w:szCs w:val="18"/>
              </w:rPr>
              <w:t>Zula</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BFF8" w14:textId="77777777" w:rsidR="00C827C5" w:rsidRPr="001163C7" w:rsidRDefault="00C827C5" w:rsidP="00C827C5">
            <w:pPr>
              <w:jc w:val="right"/>
            </w:pPr>
            <w:r w:rsidRPr="001163C7">
              <w:rPr>
                <w:rFonts w:ascii="Arial" w:hAnsi="Arial" w:cs="Arial"/>
                <w:color w:val="000000"/>
                <w:sz w:val="18"/>
                <w:szCs w:val="18"/>
              </w:rPr>
              <w:t>111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618AE5"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1A727E"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A73CEB"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1D8C17D" w14:textId="35B0701B" w:rsidR="00C827C5" w:rsidRPr="001163C7" w:rsidRDefault="00C827C5" w:rsidP="00C827C5">
            <w:pPr>
              <w:jc w:val="right"/>
              <w:rPr>
                <w:color w:val="EE0000"/>
              </w:rPr>
            </w:pPr>
            <w:r>
              <w:rPr>
                <w:rFonts w:ascii="Arial" w:hAnsi="Arial" w:cs="Arial"/>
                <w:color w:val="000000"/>
                <w:sz w:val="18"/>
                <w:szCs w:val="18"/>
              </w:rPr>
              <w:t>111</w:t>
            </w:r>
          </w:p>
        </w:tc>
      </w:tr>
      <w:tr w:rsidR="00C827C5" w:rsidRPr="001163C7" w14:paraId="5D955230"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F00EBA" w14:textId="77777777" w:rsidR="00C827C5" w:rsidRPr="001163C7" w:rsidRDefault="00C827C5" w:rsidP="00C827C5">
            <w:pPr>
              <w:jc w:val="center"/>
              <w:rPr>
                <w:rFonts w:ascii="Arial" w:hAnsi="Arial" w:cs="Arial"/>
                <w:color w:val="000000"/>
                <w:sz w:val="18"/>
                <w:szCs w:val="18"/>
              </w:rPr>
            </w:pPr>
            <w:proofErr w:type="spellStart"/>
            <w:r w:rsidRPr="001163C7">
              <w:rPr>
                <w:rFonts w:ascii="Arial" w:hAnsi="Arial" w:cs="Arial"/>
                <w:color w:val="000000"/>
                <w:sz w:val="18"/>
                <w:szCs w:val="18"/>
              </w:rPr>
              <w:t>Corparques</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71D2A2"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AA5B42" w14:textId="77777777" w:rsidR="00C827C5" w:rsidRPr="001163C7" w:rsidRDefault="00C827C5" w:rsidP="00C827C5">
            <w:pPr>
              <w:jc w:val="right"/>
            </w:pPr>
            <w:r w:rsidRPr="001163C7">
              <w:rPr>
                <w:rFonts w:ascii="Arial" w:hAnsi="Arial" w:cs="Arial"/>
                <w:color w:val="000000"/>
                <w:sz w:val="18"/>
                <w:szCs w:val="18"/>
              </w:rPr>
              <w:t>447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7BB49E"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CCC95F"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1560F4B" w14:textId="6DAF8544" w:rsidR="00C827C5" w:rsidRPr="001163C7" w:rsidRDefault="00C827C5" w:rsidP="00C827C5">
            <w:pPr>
              <w:jc w:val="right"/>
              <w:rPr>
                <w:color w:val="EE0000"/>
              </w:rPr>
            </w:pPr>
            <w:r>
              <w:rPr>
                <w:rFonts w:ascii="Arial" w:hAnsi="Arial" w:cs="Arial"/>
                <w:color w:val="000000"/>
                <w:sz w:val="18"/>
                <w:szCs w:val="18"/>
              </w:rPr>
              <w:t>447</w:t>
            </w:r>
          </w:p>
        </w:tc>
      </w:tr>
      <w:tr w:rsidR="00C827C5" w:rsidRPr="001163C7" w14:paraId="47415F43"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7EE024" w14:textId="77777777" w:rsidR="00C827C5" w:rsidRPr="001163C7" w:rsidRDefault="00C827C5" w:rsidP="00C827C5">
            <w:pPr>
              <w:jc w:val="center"/>
            </w:pPr>
            <w:r w:rsidRPr="001163C7">
              <w:rPr>
                <w:rFonts w:ascii="Arial" w:hAnsi="Arial" w:cs="Arial"/>
                <w:color w:val="000000"/>
                <w:sz w:val="18"/>
                <w:szCs w:val="18"/>
              </w:rPr>
              <w:t>E0 - Secretaria Desarrollo Económico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69AF2D" w14:textId="77777777" w:rsidR="00C827C5" w:rsidRPr="001163C7" w:rsidRDefault="00C827C5" w:rsidP="00C827C5">
            <w:pPr>
              <w:jc w:val="right"/>
            </w:pPr>
            <w:r w:rsidRPr="001163C7">
              <w:rPr>
                <w:rFonts w:ascii="Arial" w:hAnsi="Arial" w:cs="Arial"/>
                <w:color w:val="000000"/>
                <w:sz w:val="18"/>
                <w:szCs w:val="18"/>
              </w:rPr>
              <w:t>253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7232FB" w14:textId="77777777" w:rsidR="00C827C5" w:rsidRPr="001163C7" w:rsidRDefault="00C827C5" w:rsidP="00C827C5">
            <w:pPr>
              <w:jc w:val="right"/>
            </w:pPr>
            <w:r w:rsidRPr="001163C7">
              <w:rPr>
                <w:rFonts w:ascii="Arial" w:hAnsi="Arial" w:cs="Arial"/>
                <w:color w:val="000000"/>
                <w:sz w:val="18"/>
                <w:szCs w:val="18"/>
              </w:rPr>
              <w:t>198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1A94A9"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C5EA31"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0B628A0" w14:textId="50720D69" w:rsidR="00C827C5" w:rsidRPr="001163C7" w:rsidRDefault="00C827C5" w:rsidP="00C827C5">
            <w:pPr>
              <w:jc w:val="right"/>
              <w:rPr>
                <w:color w:val="EE0000"/>
              </w:rPr>
            </w:pPr>
            <w:r>
              <w:rPr>
                <w:rFonts w:ascii="Arial" w:hAnsi="Arial" w:cs="Arial"/>
                <w:color w:val="000000"/>
                <w:sz w:val="18"/>
                <w:szCs w:val="18"/>
              </w:rPr>
              <w:t>451</w:t>
            </w:r>
          </w:p>
        </w:tc>
      </w:tr>
      <w:tr w:rsidR="00C827C5" w:rsidRPr="001163C7" w14:paraId="4EDFAA5C"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F05EB7" w14:textId="77777777" w:rsidR="00C827C5" w:rsidRPr="001163C7" w:rsidRDefault="00C827C5" w:rsidP="00C827C5">
            <w:pPr>
              <w:jc w:val="center"/>
            </w:pPr>
            <w:r w:rsidRPr="001163C7">
              <w:rPr>
                <w:rFonts w:ascii="Arial" w:hAnsi="Arial" w:cs="Arial"/>
                <w:color w:val="000000"/>
                <w:sz w:val="18"/>
                <w:szCs w:val="18"/>
              </w:rPr>
              <w:t>E1 - Secretaría Distrital De Ambiente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6E4FFF" w14:textId="77777777" w:rsidR="00C827C5" w:rsidRPr="001163C7" w:rsidRDefault="00C827C5" w:rsidP="00C827C5">
            <w:pPr>
              <w:jc w:val="right"/>
            </w:pPr>
            <w:r w:rsidRPr="001163C7">
              <w:rPr>
                <w:rFonts w:ascii="Arial" w:hAnsi="Arial" w:cs="Arial"/>
                <w:color w:val="000000"/>
                <w:sz w:val="18"/>
                <w:szCs w:val="18"/>
              </w:rPr>
              <w:t>672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FFC859" w14:textId="77777777" w:rsidR="00C827C5" w:rsidRPr="001163C7" w:rsidRDefault="00C827C5" w:rsidP="00C827C5">
            <w:pPr>
              <w:jc w:val="right"/>
            </w:pPr>
            <w:r w:rsidRPr="001163C7">
              <w:rPr>
                <w:rFonts w:ascii="Arial" w:hAnsi="Arial" w:cs="Arial"/>
                <w:color w:val="000000"/>
                <w:sz w:val="18"/>
                <w:szCs w:val="18"/>
              </w:rPr>
              <w:t>2.307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B5C896" w14:textId="77777777" w:rsidR="00C827C5" w:rsidRPr="001163C7" w:rsidRDefault="00C827C5" w:rsidP="00C827C5">
            <w:pPr>
              <w:jc w:val="right"/>
            </w:pPr>
            <w:r w:rsidRPr="001163C7">
              <w:rPr>
                <w:rFonts w:ascii="Arial" w:hAnsi="Arial" w:cs="Arial"/>
                <w:color w:val="000000"/>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DCFC8D" w14:textId="6C4E810B" w:rsidR="00C827C5" w:rsidRPr="001163C7" w:rsidRDefault="00C827C5" w:rsidP="00C827C5">
            <w:pPr>
              <w:jc w:val="right"/>
            </w:pPr>
            <w:r w:rsidRPr="001163C7">
              <w:rPr>
                <w:rFonts w:ascii="Arial" w:hAnsi="Arial" w:cs="Arial"/>
                <w:color w:val="000000"/>
                <w:sz w:val="18"/>
                <w:szCs w:val="18"/>
              </w:rPr>
              <w:t>1</w:t>
            </w:r>
            <w:r>
              <w:rPr>
                <w:rFonts w:ascii="Arial" w:hAnsi="Arial" w:cs="Arial"/>
                <w:color w:val="000000"/>
                <w:sz w:val="18"/>
                <w:szCs w:val="18"/>
              </w:rPr>
              <w:t>.</w:t>
            </w:r>
            <w:r w:rsidRPr="00C827C5">
              <w:rPr>
                <w:rFonts w:ascii="Arial" w:hAnsi="Arial" w:cs="Arial"/>
                <w:color w:val="000000"/>
                <w:sz w:val="18"/>
                <w:szCs w:val="18"/>
              </w:rPr>
              <w:t>100,6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ED1BA29" w14:textId="34AFBE5C" w:rsidR="00C827C5" w:rsidRPr="001163C7" w:rsidRDefault="00C827C5" w:rsidP="00C827C5">
            <w:pPr>
              <w:jc w:val="right"/>
              <w:rPr>
                <w:color w:val="EE0000"/>
              </w:rPr>
            </w:pPr>
            <w:r>
              <w:rPr>
                <w:rFonts w:ascii="Arial" w:hAnsi="Arial" w:cs="Arial"/>
                <w:color w:val="000000"/>
                <w:sz w:val="18"/>
                <w:szCs w:val="18"/>
              </w:rPr>
              <w:t>4.079,6</w:t>
            </w:r>
          </w:p>
        </w:tc>
      </w:tr>
      <w:tr w:rsidR="00C827C5" w:rsidRPr="001163C7" w14:paraId="19AEA1DD"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D438CA" w14:textId="3548A034" w:rsidR="00C827C5" w:rsidRPr="001163C7" w:rsidRDefault="00C827C5" w:rsidP="00C827C5">
            <w:pPr>
              <w:jc w:val="center"/>
              <w:rPr>
                <w:rFonts w:ascii="Arial" w:hAnsi="Arial" w:cs="Arial"/>
                <w:color w:val="000000"/>
                <w:sz w:val="18"/>
                <w:szCs w:val="18"/>
              </w:rPr>
            </w:pPr>
            <w:r w:rsidRPr="009804AB">
              <w:rPr>
                <w:rFonts w:ascii="Arial" w:hAnsi="Arial" w:cs="Arial"/>
                <w:color w:val="000000"/>
                <w:sz w:val="18"/>
                <w:szCs w:val="18"/>
              </w:rPr>
              <w:t>F1 - Colegio Andino</w:t>
            </w:r>
            <w:r w:rsidRPr="00343624">
              <w:rPr>
                <w:rFonts w:ascii="Arial" w:hAnsi="Arial" w:cs="Arial"/>
                <w:color w:val="000000"/>
                <w:sz w:val="18"/>
                <w:szCs w:val="18"/>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9393B3"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95E650"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B14BF3"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BB9A1E" w14:textId="21D53890" w:rsidR="00C827C5" w:rsidRPr="00C827C5" w:rsidRDefault="00C827C5" w:rsidP="00C827C5">
            <w:pPr>
              <w:jc w:val="right"/>
              <w:rPr>
                <w:rFonts w:ascii="Arial" w:hAnsi="Arial" w:cs="Arial"/>
                <w:color w:val="000000"/>
                <w:sz w:val="18"/>
                <w:szCs w:val="18"/>
              </w:rPr>
            </w:pPr>
            <w:r w:rsidRPr="00C827C5">
              <w:rPr>
                <w:rFonts w:ascii="Arial" w:hAnsi="Arial" w:cs="Arial"/>
                <w:color w:val="000000"/>
                <w:sz w:val="18"/>
                <w:szCs w:val="18"/>
              </w:rPr>
              <w:t>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145FDF" w14:textId="77F3323E" w:rsidR="00C827C5" w:rsidRPr="00415152" w:rsidRDefault="00C827C5" w:rsidP="00C827C5">
            <w:pPr>
              <w:jc w:val="right"/>
              <w:rPr>
                <w:rFonts w:ascii="Arial" w:hAnsi="Arial" w:cs="Arial"/>
                <w:color w:val="EE0000"/>
                <w:sz w:val="18"/>
                <w:szCs w:val="18"/>
              </w:rPr>
            </w:pPr>
            <w:r>
              <w:rPr>
                <w:rFonts w:ascii="Arial" w:hAnsi="Arial" w:cs="Arial"/>
                <w:color w:val="000000"/>
                <w:sz w:val="18"/>
                <w:szCs w:val="18"/>
              </w:rPr>
              <w:t>0</w:t>
            </w:r>
          </w:p>
        </w:tc>
      </w:tr>
      <w:tr w:rsidR="00C827C5" w:rsidRPr="001163C7" w14:paraId="67E99A67"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585CB5" w14:textId="13DC71A7" w:rsidR="00C827C5" w:rsidRPr="001163C7" w:rsidRDefault="00C827C5" w:rsidP="00C827C5">
            <w:pPr>
              <w:jc w:val="center"/>
              <w:rPr>
                <w:rFonts w:ascii="Arial" w:hAnsi="Arial" w:cs="Arial"/>
                <w:color w:val="000000"/>
                <w:sz w:val="18"/>
                <w:szCs w:val="18"/>
              </w:rPr>
            </w:pPr>
            <w:r w:rsidRPr="009804AB">
              <w:rPr>
                <w:rFonts w:ascii="Arial" w:hAnsi="Arial" w:cs="Arial"/>
                <w:color w:val="000000"/>
                <w:sz w:val="18"/>
                <w:szCs w:val="18"/>
              </w:rPr>
              <w:t>F2 - Universidad de la Salle</w:t>
            </w:r>
            <w:r w:rsidRPr="00343624">
              <w:rPr>
                <w:rFonts w:ascii="Arial" w:hAnsi="Arial" w:cs="Arial"/>
                <w:color w:val="000000"/>
                <w:sz w:val="18"/>
                <w:szCs w:val="18"/>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E97747"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91AB5E"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682769"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BCE77F" w14:textId="7B0B0E3F" w:rsidR="00C827C5" w:rsidRPr="00C827C5" w:rsidRDefault="00C827C5" w:rsidP="00C827C5">
            <w:pPr>
              <w:jc w:val="right"/>
              <w:rPr>
                <w:rFonts w:ascii="Arial" w:hAnsi="Arial" w:cs="Arial"/>
                <w:color w:val="000000"/>
                <w:sz w:val="18"/>
                <w:szCs w:val="18"/>
              </w:rPr>
            </w:pPr>
            <w:r w:rsidRPr="00C827C5">
              <w:rPr>
                <w:rFonts w:ascii="Arial" w:hAnsi="Arial" w:cs="Arial"/>
                <w:color w:val="000000"/>
                <w:sz w:val="18"/>
                <w:szCs w:val="18"/>
              </w:rPr>
              <w:t>67,8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09D2D1" w14:textId="47DB6883" w:rsidR="00C827C5" w:rsidRPr="00415152" w:rsidRDefault="00C827C5" w:rsidP="00C827C5">
            <w:pPr>
              <w:jc w:val="right"/>
              <w:rPr>
                <w:rFonts w:ascii="Arial" w:hAnsi="Arial" w:cs="Arial"/>
                <w:color w:val="EE0000"/>
                <w:sz w:val="18"/>
                <w:szCs w:val="18"/>
              </w:rPr>
            </w:pPr>
            <w:r>
              <w:rPr>
                <w:rFonts w:ascii="Arial" w:hAnsi="Arial" w:cs="Arial"/>
                <w:color w:val="000000"/>
                <w:sz w:val="18"/>
                <w:szCs w:val="18"/>
              </w:rPr>
              <w:t>67,8</w:t>
            </w:r>
          </w:p>
        </w:tc>
      </w:tr>
      <w:tr w:rsidR="00C827C5" w:rsidRPr="001163C7" w14:paraId="7B2A3A23"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5FA1E2" w14:textId="0B00C56D" w:rsidR="00C827C5" w:rsidRPr="001163C7" w:rsidRDefault="00C827C5" w:rsidP="00C827C5">
            <w:pPr>
              <w:jc w:val="center"/>
              <w:rPr>
                <w:rFonts w:ascii="Arial" w:hAnsi="Arial" w:cs="Arial"/>
                <w:color w:val="000000"/>
                <w:sz w:val="18"/>
                <w:szCs w:val="18"/>
              </w:rPr>
            </w:pPr>
            <w:r w:rsidRPr="009804AB">
              <w:rPr>
                <w:rFonts w:ascii="Arial" w:hAnsi="Arial" w:cs="Arial"/>
                <w:color w:val="000000"/>
                <w:sz w:val="18"/>
                <w:szCs w:val="18"/>
              </w:rPr>
              <w:t>F3 - Universidad de los Andes</w:t>
            </w:r>
            <w:r w:rsidRPr="00343624">
              <w:rPr>
                <w:rFonts w:ascii="Arial" w:hAnsi="Arial" w:cs="Arial"/>
                <w:color w:val="000000"/>
                <w:sz w:val="18"/>
                <w:szCs w:val="18"/>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D227E6"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51A9BB"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E9121E" w14:textId="77777777" w:rsidR="00C827C5" w:rsidRPr="001163C7" w:rsidRDefault="00C827C5" w:rsidP="00C827C5">
            <w:pPr>
              <w:jc w:val="right"/>
              <w:rPr>
                <w:rFonts w:ascii="Arial" w:hAnsi="Arial" w:cs="Arial"/>
                <w:color w:val="000000"/>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690907" w14:textId="2E6C9219" w:rsidR="00C827C5" w:rsidRPr="00C827C5" w:rsidRDefault="00C827C5" w:rsidP="00C827C5">
            <w:pPr>
              <w:jc w:val="right"/>
              <w:rPr>
                <w:rFonts w:ascii="Arial" w:hAnsi="Arial" w:cs="Arial"/>
                <w:color w:val="000000"/>
                <w:sz w:val="18"/>
                <w:szCs w:val="18"/>
              </w:rPr>
            </w:pPr>
            <w:r w:rsidRPr="00C827C5">
              <w:rPr>
                <w:rFonts w:ascii="Arial" w:hAnsi="Arial" w:cs="Arial"/>
                <w:color w:val="000000"/>
                <w:sz w:val="18"/>
                <w:szCs w:val="18"/>
              </w:rPr>
              <w:t>63,3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58C1C65" w14:textId="47454A52" w:rsidR="00C827C5" w:rsidRPr="00415152" w:rsidRDefault="00C827C5" w:rsidP="00C827C5">
            <w:pPr>
              <w:jc w:val="right"/>
              <w:rPr>
                <w:rFonts w:ascii="Arial" w:hAnsi="Arial" w:cs="Arial"/>
                <w:color w:val="EE0000"/>
                <w:sz w:val="18"/>
                <w:szCs w:val="18"/>
              </w:rPr>
            </w:pPr>
            <w:r>
              <w:rPr>
                <w:rFonts w:ascii="Arial" w:hAnsi="Arial" w:cs="Arial"/>
                <w:color w:val="000000"/>
                <w:sz w:val="18"/>
                <w:szCs w:val="18"/>
              </w:rPr>
              <w:t>63,3</w:t>
            </w:r>
          </w:p>
        </w:tc>
      </w:tr>
      <w:tr w:rsidR="00C827C5" w:rsidRPr="001163C7" w14:paraId="68868869" w14:textId="77777777" w:rsidTr="006122BC">
        <w:trPr>
          <w:jc w:val="right"/>
        </w:trPr>
        <w:tc>
          <w:tcPr>
            <w:tcW w:w="4074"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759761D0" w14:textId="77777777" w:rsidR="00C827C5" w:rsidRPr="001163C7" w:rsidRDefault="00C827C5" w:rsidP="00C827C5">
            <w:pPr>
              <w:jc w:val="center"/>
            </w:pPr>
            <w:r w:rsidRPr="001163C7">
              <w:rPr>
                <w:rFonts w:ascii="Arial" w:hAnsi="Arial" w:cs="Arial"/>
                <w:b/>
                <w:bCs/>
                <w:color w:val="000000"/>
                <w:sz w:val="18"/>
                <w:szCs w:val="18"/>
              </w:rPr>
              <w:t>Total general</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4B9052F6" w14:textId="77777777" w:rsidR="00C827C5" w:rsidRPr="001163C7" w:rsidRDefault="00C827C5" w:rsidP="00C827C5">
            <w:pPr>
              <w:jc w:val="right"/>
            </w:pPr>
            <w:r w:rsidRPr="001163C7">
              <w:rPr>
                <w:rFonts w:ascii="Arial" w:hAnsi="Arial" w:cs="Arial"/>
                <w:b/>
                <w:bCs/>
                <w:color w:val="000000"/>
                <w:sz w:val="18"/>
                <w:szCs w:val="18"/>
              </w:rPr>
              <w:t>5.334</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7ACB7E81" w14:textId="77777777" w:rsidR="00C827C5" w:rsidRPr="001163C7" w:rsidRDefault="00C827C5" w:rsidP="00C827C5">
            <w:pPr>
              <w:jc w:val="right"/>
            </w:pPr>
            <w:r w:rsidRPr="001163C7">
              <w:rPr>
                <w:rFonts w:ascii="Arial" w:hAnsi="Arial" w:cs="Arial"/>
                <w:b/>
                <w:bCs/>
                <w:color w:val="000000"/>
                <w:sz w:val="18"/>
                <w:szCs w:val="18"/>
              </w:rPr>
              <w:t>31.981</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6BC12494" w14:textId="77777777" w:rsidR="00C827C5" w:rsidRPr="001163C7" w:rsidRDefault="00C827C5" w:rsidP="00C827C5">
            <w:pPr>
              <w:jc w:val="right"/>
            </w:pPr>
            <w:r w:rsidRPr="001163C7">
              <w:rPr>
                <w:rFonts w:ascii="Arial" w:hAnsi="Arial" w:cs="Arial"/>
                <w:b/>
                <w:bCs/>
                <w:color w:val="000000"/>
                <w:sz w:val="18"/>
                <w:szCs w:val="18"/>
              </w:rPr>
              <w:t>39.818</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6BA53C92" w14:textId="48C91D3E" w:rsidR="00C827C5" w:rsidRPr="001163C7" w:rsidRDefault="006076D3" w:rsidP="00C827C5">
            <w:pPr>
              <w:jc w:val="right"/>
            </w:pPr>
            <w:r>
              <w:rPr>
                <w:rFonts w:ascii="Arial" w:hAnsi="Arial" w:cs="Arial"/>
                <w:b/>
                <w:bCs/>
                <w:color w:val="000000"/>
                <w:sz w:val="18"/>
                <w:szCs w:val="18"/>
              </w:rPr>
              <w:t>67.969</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3D11A227" w14:textId="7C39157D" w:rsidR="00C827C5" w:rsidRPr="001163C7" w:rsidRDefault="00C827C5" w:rsidP="00C827C5">
            <w:pPr>
              <w:jc w:val="right"/>
              <w:rPr>
                <w:rFonts w:ascii="Arial" w:hAnsi="Arial" w:cs="Arial"/>
                <w:b/>
                <w:bCs/>
                <w:color w:val="000000"/>
                <w:sz w:val="18"/>
                <w:szCs w:val="18"/>
              </w:rPr>
            </w:pPr>
            <w:r w:rsidRPr="000F2657">
              <w:rPr>
                <w:rFonts w:ascii="Arial" w:hAnsi="Arial" w:cs="Arial"/>
                <w:b/>
                <w:bCs/>
                <w:color w:val="000000" w:themeColor="text1"/>
                <w:sz w:val="18"/>
                <w:szCs w:val="18"/>
              </w:rPr>
              <w:t>1</w:t>
            </w:r>
            <w:r w:rsidR="006076D3" w:rsidRPr="000F2657">
              <w:rPr>
                <w:rFonts w:ascii="Arial" w:hAnsi="Arial" w:cs="Arial"/>
                <w:b/>
                <w:bCs/>
                <w:color w:val="000000" w:themeColor="text1"/>
                <w:sz w:val="18"/>
                <w:szCs w:val="18"/>
              </w:rPr>
              <w:t>45.102</w:t>
            </w:r>
          </w:p>
        </w:tc>
      </w:tr>
    </w:tbl>
    <w:p w14:paraId="6DF87740" w14:textId="77777777" w:rsidR="00B96F77" w:rsidRPr="00B96F77" w:rsidRDefault="00B96F77" w:rsidP="00B96F77"/>
    <w:p w14:paraId="319FAC95" w14:textId="5A134F56" w:rsidR="00CB660F" w:rsidRPr="00CB660F" w:rsidRDefault="00FE1882" w:rsidP="00CB660F">
      <w:pPr>
        <w:pStyle w:val="Prrafodelista"/>
        <w:numPr>
          <w:ilvl w:val="1"/>
          <w:numId w:val="25"/>
        </w:numPr>
        <w:spacing w:before="240"/>
        <w:jc w:val="both"/>
        <w:textAlignment w:val="baseline"/>
        <w:rPr>
          <w:rFonts w:ascii="Arial" w:hAnsi="Arial" w:cs="Arial"/>
          <w:b/>
          <w:bCs/>
          <w:color w:val="000000"/>
          <w:sz w:val="22"/>
          <w:szCs w:val="22"/>
        </w:rPr>
      </w:pPr>
      <w:r w:rsidRPr="00E822E9">
        <w:rPr>
          <w:rFonts w:ascii="Arial" w:hAnsi="Arial" w:cs="Arial"/>
          <w:b/>
          <w:bCs/>
          <w:color w:val="000000"/>
          <w:sz w:val="22"/>
          <w:szCs w:val="22"/>
        </w:rPr>
        <w:t xml:space="preserve">Primer trimestre del </w:t>
      </w:r>
      <w:r w:rsidR="00E822E9">
        <w:rPr>
          <w:rFonts w:ascii="Arial" w:hAnsi="Arial" w:cs="Arial"/>
          <w:b/>
          <w:bCs/>
          <w:color w:val="000000"/>
          <w:sz w:val="22"/>
          <w:szCs w:val="22"/>
        </w:rPr>
        <w:t>año 2026</w:t>
      </w:r>
      <w:r w:rsidRPr="00E822E9">
        <w:rPr>
          <w:rFonts w:ascii="Arial" w:hAnsi="Arial" w:cs="Arial"/>
          <w:b/>
          <w:bCs/>
          <w:color w:val="000000"/>
          <w:sz w:val="22"/>
          <w:szCs w:val="22"/>
        </w:rPr>
        <w:t xml:space="preserve"> (</w:t>
      </w:r>
      <w:r w:rsidR="00E822E9">
        <w:rPr>
          <w:rFonts w:ascii="Arial" w:hAnsi="Arial" w:cs="Arial"/>
          <w:b/>
          <w:bCs/>
          <w:color w:val="000000"/>
          <w:sz w:val="22"/>
          <w:szCs w:val="22"/>
        </w:rPr>
        <w:t>enero a marzo</w:t>
      </w:r>
      <w:r w:rsidRPr="00E822E9">
        <w:rPr>
          <w:rFonts w:ascii="Arial" w:hAnsi="Arial" w:cs="Arial"/>
          <w:b/>
          <w:bCs/>
          <w:color w:val="000000"/>
          <w:sz w:val="22"/>
          <w:szCs w:val="22"/>
        </w:rPr>
        <w:t>)</w:t>
      </w:r>
    </w:p>
    <w:p w14:paraId="557BA844" w14:textId="77777777" w:rsidR="00EA3A59" w:rsidRDefault="00EA3A59" w:rsidP="00EA3A59">
      <w:pPr>
        <w:ind w:left="708"/>
        <w:jc w:val="both"/>
        <w:rPr>
          <w:rFonts w:ascii="Arial" w:hAnsi="Arial" w:cs="Arial"/>
          <w:color w:val="000000"/>
          <w:sz w:val="22"/>
          <w:szCs w:val="22"/>
        </w:rPr>
      </w:pPr>
    </w:p>
    <w:p w14:paraId="23366FBD" w14:textId="33155C1E" w:rsidR="00CB660F" w:rsidRPr="00CB660F" w:rsidRDefault="00CB660F" w:rsidP="00EA3A59">
      <w:pPr>
        <w:ind w:left="708"/>
        <w:jc w:val="both"/>
        <w:rPr>
          <w:rFonts w:ascii="Arial" w:hAnsi="Arial" w:cs="Arial"/>
          <w:color w:val="000000"/>
          <w:sz w:val="22"/>
          <w:szCs w:val="22"/>
        </w:rPr>
      </w:pPr>
      <w:r w:rsidRPr="00CB660F">
        <w:rPr>
          <w:rFonts w:ascii="Arial" w:hAnsi="Arial" w:cs="Arial"/>
          <w:color w:val="000000"/>
          <w:sz w:val="22"/>
          <w:szCs w:val="22"/>
        </w:rPr>
        <w:t>Durante el primer trimestre de 2026, se recolectaron un total de</w:t>
      </w:r>
      <w:r w:rsidRPr="00EA3A59">
        <w:rPr>
          <w:rFonts w:ascii="Arial" w:hAnsi="Arial" w:cs="Arial"/>
          <w:color w:val="000000"/>
          <w:sz w:val="22"/>
          <w:szCs w:val="22"/>
        </w:rPr>
        <w:t> 38.898,5 kg de ropa y calzado en desuso</w:t>
      </w:r>
      <w:r w:rsidRPr="00CB660F">
        <w:rPr>
          <w:rFonts w:ascii="Arial" w:hAnsi="Arial" w:cs="Arial"/>
          <w:color w:val="000000"/>
          <w:sz w:val="22"/>
          <w:szCs w:val="22"/>
        </w:rPr>
        <w:t>, evidenciando un volumen significativo de material gestionado en el marco del programa Red Moda Circular. Este resultado refleja la consolidación del esquema operativo y una mayor apropiación por parte de la ciudadanía en la disposición adecuada de textiles posconsumo.</w:t>
      </w:r>
    </w:p>
    <w:p w14:paraId="758CCB01" w14:textId="77777777" w:rsidR="00E822E9" w:rsidRDefault="00E822E9" w:rsidP="00CB660F">
      <w:pPr>
        <w:jc w:val="both"/>
        <w:rPr>
          <w:rFonts w:ascii="Arial" w:hAnsi="Arial" w:cs="Arial"/>
          <w:color w:val="000000"/>
          <w:sz w:val="22"/>
          <w:szCs w:val="22"/>
        </w:rPr>
      </w:pPr>
    </w:p>
    <w:p w14:paraId="556E4902" w14:textId="77777777" w:rsidR="00E822E9" w:rsidRPr="00E822E9" w:rsidRDefault="00E822E9" w:rsidP="00E822E9">
      <w:pPr>
        <w:numPr>
          <w:ilvl w:val="0"/>
          <w:numId w:val="27"/>
        </w:numPr>
        <w:ind w:left="708"/>
        <w:jc w:val="both"/>
        <w:textAlignment w:val="baseline"/>
        <w:rPr>
          <w:rFonts w:ascii="Arial" w:hAnsi="Arial" w:cs="Arial"/>
          <w:color w:val="000000"/>
          <w:sz w:val="22"/>
          <w:szCs w:val="22"/>
        </w:rPr>
      </w:pPr>
      <w:r w:rsidRPr="00E822E9">
        <w:rPr>
          <w:rFonts w:ascii="Arial" w:hAnsi="Arial" w:cs="Arial"/>
          <w:color w:val="000000"/>
          <w:sz w:val="22"/>
          <w:szCs w:val="22"/>
        </w:rPr>
        <w:t>Recolección por gestor</w:t>
      </w:r>
    </w:p>
    <w:p w14:paraId="0BADD14D" w14:textId="77777777" w:rsidR="00CB660F" w:rsidRPr="00E822E9" w:rsidRDefault="00CB660F" w:rsidP="00E822E9"/>
    <w:p w14:paraId="424506F7" w14:textId="77777777" w:rsidR="00EA3A59" w:rsidRPr="00EA3A59" w:rsidRDefault="00EA3A59" w:rsidP="00EA3A59">
      <w:pPr>
        <w:ind w:left="708"/>
        <w:jc w:val="both"/>
        <w:rPr>
          <w:rFonts w:ascii="Arial" w:hAnsi="Arial" w:cs="Arial"/>
          <w:color w:val="000000"/>
          <w:sz w:val="22"/>
          <w:szCs w:val="22"/>
        </w:rPr>
      </w:pPr>
      <w:r w:rsidRPr="00EA3A59">
        <w:rPr>
          <w:rFonts w:ascii="Arial" w:hAnsi="Arial" w:cs="Arial"/>
          <w:color w:val="000000"/>
          <w:sz w:val="22"/>
          <w:szCs w:val="22"/>
        </w:rPr>
        <w:t>La distribución del material recolectado por gestor mantiene una tendencia similar a la observada en periodos anteriores, con una clara concentración en uno de los actores principales del sistema. En este sentido, </w:t>
      </w:r>
      <w:proofErr w:type="spellStart"/>
      <w:r w:rsidRPr="00EA3A59">
        <w:rPr>
          <w:rFonts w:ascii="Arial" w:hAnsi="Arial" w:cs="Arial"/>
          <w:color w:val="000000"/>
          <w:sz w:val="22"/>
          <w:szCs w:val="22"/>
        </w:rPr>
        <w:t>Closeando</w:t>
      </w:r>
      <w:proofErr w:type="spellEnd"/>
      <w:r w:rsidRPr="00EA3A59">
        <w:rPr>
          <w:rFonts w:ascii="Arial" w:hAnsi="Arial" w:cs="Arial"/>
          <w:color w:val="000000"/>
          <w:sz w:val="22"/>
          <w:szCs w:val="22"/>
        </w:rPr>
        <w:t xml:space="preserve"> lidera la recolección con 21.666 kg, lo que representa el 55,7 % del total, consolidándose como el gestor con mayor capacidad operativa, posiblemente asociado a la </w:t>
      </w:r>
      <w:r w:rsidRPr="00EA3A59">
        <w:rPr>
          <w:rFonts w:ascii="Arial" w:hAnsi="Arial" w:cs="Arial"/>
          <w:color w:val="000000"/>
          <w:sz w:val="22"/>
          <w:szCs w:val="22"/>
        </w:rPr>
        <w:lastRenderedPageBreak/>
        <w:t>cantidad y ubicación de los puntos que opera, así como a la eficiencia de sus procesos logísticos.</w:t>
      </w:r>
    </w:p>
    <w:p w14:paraId="5CAA7AD2" w14:textId="77777777" w:rsidR="00EA3A59" w:rsidRDefault="00EA3A59" w:rsidP="00EA3A59">
      <w:pPr>
        <w:ind w:left="708"/>
        <w:jc w:val="both"/>
        <w:rPr>
          <w:color w:val="000000"/>
        </w:rPr>
      </w:pPr>
    </w:p>
    <w:p w14:paraId="2287E659" w14:textId="688D3287" w:rsidR="00EA3A59" w:rsidRDefault="00EA3A59" w:rsidP="00EA3A59">
      <w:pPr>
        <w:ind w:left="708"/>
        <w:jc w:val="both"/>
        <w:rPr>
          <w:rFonts w:ascii="Arial" w:hAnsi="Arial" w:cs="Arial"/>
          <w:color w:val="000000"/>
          <w:sz w:val="22"/>
          <w:szCs w:val="22"/>
        </w:rPr>
      </w:pPr>
      <w:r w:rsidRPr="00EA3A59">
        <w:rPr>
          <w:rFonts w:ascii="Arial" w:hAnsi="Arial" w:cs="Arial"/>
          <w:color w:val="000000"/>
          <w:sz w:val="22"/>
          <w:szCs w:val="22"/>
        </w:rPr>
        <w:t>En segundo lugar, se encuentra Recupera CO, con 10.363,8 kg (26,6 %), seguido</w:t>
      </w:r>
      <w:r>
        <w:rPr>
          <w:rFonts w:ascii="Arial" w:hAnsi="Arial" w:cs="Arial"/>
          <w:color w:val="000000"/>
          <w:sz w:val="22"/>
          <w:szCs w:val="22"/>
        </w:rPr>
        <w:t xml:space="preserve"> </w:t>
      </w:r>
      <w:r w:rsidRPr="00EA3A59">
        <w:rPr>
          <w:rFonts w:ascii="Arial" w:hAnsi="Arial" w:cs="Arial"/>
          <w:color w:val="000000"/>
          <w:sz w:val="22"/>
          <w:szCs w:val="22"/>
        </w:rPr>
        <w:t>por </w:t>
      </w:r>
      <w:proofErr w:type="spellStart"/>
      <w:r w:rsidRPr="00EA3A59">
        <w:rPr>
          <w:rFonts w:ascii="Arial" w:hAnsi="Arial" w:cs="Arial"/>
          <w:color w:val="000000"/>
          <w:sz w:val="22"/>
          <w:szCs w:val="22"/>
        </w:rPr>
        <w:t>Boton</w:t>
      </w:r>
      <w:proofErr w:type="spellEnd"/>
      <w:r w:rsidRPr="00EA3A59">
        <w:rPr>
          <w:rFonts w:ascii="Arial" w:hAnsi="Arial" w:cs="Arial"/>
          <w:color w:val="000000"/>
          <w:sz w:val="22"/>
          <w:szCs w:val="22"/>
        </w:rPr>
        <w:t xml:space="preserve"> </w:t>
      </w:r>
      <w:proofErr w:type="spellStart"/>
      <w:r w:rsidRPr="00EA3A59">
        <w:rPr>
          <w:rFonts w:ascii="Arial" w:hAnsi="Arial" w:cs="Arial"/>
          <w:color w:val="000000"/>
          <w:sz w:val="22"/>
          <w:szCs w:val="22"/>
        </w:rPr>
        <w:t>Second</w:t>
      </w:r>
      <w:proofErr w:type="spellEnd"/>
      <w:r w:rsidRPr="00EA3A59">
        <w:rPr>
          <w:rFonts w:ascii="Arial" w:hAnsi="Arial" w:cs="Arial"/>
          <w:color w:val="000000"/>
          <w:sz w:val="22"/>
          <w:szCs w:val="22"/>
        </w:rPr>
        <w:t xml:space="preserve"> </w:t>
      </w:r>
      <w:proofErr w:type="spellStart"/>
      <w:r w:rsidRPr="00EA3A59">
        <w:rPr>
          <w:rFonts w:ascii="Arial" w:hAnsi="Arial" w:cs="Arial"/>
          <w:color w:val="000000"/>
          <w:sz w:val="22"/>
          <w:szCs w:val="22"/>
        </w:rPr>
        <w:t>Life</w:t>
      </w:r>
      <w:proofErr w:type="spellEnd"/>
      <w:r w:rsidRPr="00EA3A59">
        <w:rPr>
          <w:rFonts w:ascii="Arial" w:hAnsi="Arial" w:cs="Arial"/>
          <w:color w:val="000000"/>
          <w:sz w:val="22"/>
          <w:szCs w:val="22"/>
        </w:rPr>
        <w:t>, con 5.450,2 kg (14,0 %).</w:t>
      </w:r>
      <w:r>
        <w:rPr>
          <w:rFonts w:ascii="Arial" w:hAnsi="Arial" w:cs="Arial"/>
          <w:color w:val="000000"/>
          <w:sz w:val="22"/>
          <w:szCs w:val="22"/>
        </w:rPr>
        <w:t xml:space="preserve"> </w:t>
      </w:r>
      <w:r w:rsidRPr="00EA3A59">
        <w:rPr>
          <w:rFonts w:ascii="Arial" w:hAnsi="Arial" w:cs="Arial"/>
          <w:color w:val="000000"/>
          <w:sz w:val="22"/>
          <w:szCs w:val="22"/>
        </w:rPr>
        <w:t>Por su parte, </w:t>
      </w:r>
      <w:proofErr w:type="spellStart"/>
      <w:r w:rsidRPr="00EA3A59">
        <w:rPr>
          <w:rFonts w:ascii="Arial" w:hAnsi="Arial" w:cs="Arial"/>
          <w:color w:val="000000"/>
          <w:sz w:val="22"/>
          <w:szCs w:val="22"/>
        </w:rPr>
        <w:t>Antiferia</w:t>
      </w:r>
      <w:proofErr w:type="spellEnd"/>
      <w:r w:rsidRPr="00EA3A59">
        <w:rPr>
          <w:rFonts w:ascii="Arial" w:hAnsi="Arial" w:cs="Arial"/>
          <w:color w:val="000000"/>
          <w:sz w:val="22"/>
          <w:szCs w:val="22"/>
        </w:rPr>
        <w:t> registra 1.418,5 kg (3,6 %), lo que evidencia una participación menor dentro del total recolectado en este periodo.</w:t>
      </w:r>
    </w:p>
    <w:p w14:paraId="33C5DD51" w14:textId="77777777" w:rsidR="00EA3A59" w:rsidRPr="00EA3A59" w:rsidRDefault="00EA3A59" w:rsidP="00EA3A59">
      <w:pPr>
        <w:ind w:left="708"/>
        <w:jc w:val="both"/>
        <w:rPr>
          <w:rFonts w:ascii="Arial" w:hAnsi="Arial" w:cs="Arial"/>
          <w:color w:val="000000"/>
          <w:sz w:val="22"/>
          <w:szCs w:val="22"/>
        </w:rPr>
      </w:pPr>
    </w:p>
    <w:p w14:paraId="7B358040" w14:textId="7615D2CC" w:rsidR="00CB660F" w:rsidRPr="00E822E9" w:rsidRDefault="00EA3A59" w:rsidP="002E0720">
      <w:pPr>
        <w:ind w:left="708"/>
        <w:jc w:val="both"/>
        <w:rPr>
          <w:rFonts w:ascii="Arial" w:hAnsi="Arial" w:cs="Arial"/>
          <w:color w:val="000000"/>
          <w:sz w:val="22"/>
          <w:szCs w:val="22"/>
        </w:rPr>
      </w:pPr>
      <w:r w:rsidRPr="00EA3A59">
        <w:rPr>
          <w:rFonts w:ascii="Arial" w:hAnsi="Arial" w:cs="Arial"/>
          <w:color w:val="000000"/>
          <w:sz w:val="22"/>
          <w:szCs w:val="22"/>
        </w:rPr>
        <w:t>Esta distribución refleja diferencias en la capacidad operativa, cobertura territorial y estrategias de recolección implementadas por cada gestor, factores que inciden directamente en los volúmenes alcanzados.</w:t>
      </w:r>
    </w:p>
    <w:p w14:paraId="27FEC319" w14:textId="77777777" w:rsidR="00E822E9" w:rsidRPr="00E822E9" w:rsidRDefault="00E822E9" w:rsidP="00E822E9"/>
    <w:p w14:paraId="162410EF" w14:textId="70E3C5E9" w:rsidR="0017601E" w:rsidRDefault="0017601E" w:rsidP="006C1197">
      <w:pPr>
        <w:pStyle w:val="Descripcin"/>
        <w:keepNext/>
        <w:ind w:firstLine="708"/>
        <w:jc w:val="center"/>
      </w:pPr>
      <w:r>
        <w:t xml:space="preserve">Tabla </w:t>
      </w:r>
      <w:fldSimple w:instr=" SEQ Tabla \* ARABIC ">
        <w:r>
          <w:rPr>
            <w:noProof/>
          </w:rPr>
          <w:t>2</w:t>
        </w:r>
      </w:fldSimple>
      <w:r>
        <w:t xml:space="preserve">. </w:t>
      </w:r>
      <w:r w:rsidR="006C1197">
        <w:t>Recolección de material posconsumo por gestor para el periodo de enero a marzo del 2026</w:t>
      </w:r>
    </w:p>
    <w:tbl>
      <w:tblPr>
        <w:tblW w:w="0" w:type="auto"/>
        <w:jc w:val="right"/>
        <w:tblCellMar>
          <w:top w:w="15" w:type="dxa"/>
          <w:left w:w="15" w:type="dxa"/>
          <w:bottom w:w="15" w:type="dxa"/>
          <w:right w:w="15" w:type="dxa"/>
        </w:tblCellMar>
        <w:tblLook w:val="04A0" w:firstRow="1" w:lastRow="0" w:firstColumn="1" w:lastColumn="0" w:noHBand="0" w:noVBand="1"/>
      </w:tblPr>
      <w:tblGrid>
        <w:gridCol w:w="2552"/>
        <w:gridCol w:w="992"/>
        <w:gridCol w:w="947"/>
        <w:gridCol w:w="895"/>
        <w:gridCol w:w="983"/>
        <w:gridCol w:w="1359"/>
      </w:tblGrid>
      <w:tr w:rsidR="00E822E9" w:rsidRPr="00E822E9" w14:paraId="7F7C9DB5" w14:textId="77777777" w:rsidTr="00E822E9">
        <w:trPr>
          <w:jc w:val="right"/>
        </w:trPr>
        <w:tc>
          <w:tcPr>
            <w:tcW w:w="2552"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582553CB" w14:textId="77777777" w:rsidR="00E822E9" w:rsidRPr="00E822E9" w:rsidRDefault="00E822E9" w:rsidP="00E822E9">
            <w:pPr>
              <w:jc w:val="center"/>
            </w:pPr>
            <w:r w:rsidRPr="00E822E9">
              <w:rPr>
                <w:rFonts w:ascii="Arial" w:hAnsi="Arial" w:cs="Arial"/>
                <w:b/>
                <w:bCs/>
                <w:color w:val="000000"/>
                <w:sz w:val="18"/>
                <w:szCs w:val="18"/>
              </w:rPr>
              <w:t>Gestor</w:t>
            </w:r>
          </w:p>
        </w:tc>
        <w:tc>
          <w:tcPr>
            <w:tcW w:w="992"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2B0C7654" w14:textId="32BB245F" w:rsidR="00E822E9" w:rsidRPr="00E822E9" w:rsidRDefault="00E822E9" w:rsidP="00E822E9">
            <w:pPr>
              <w:jc w:val="center"/>
              <w:rPr>
                <w:rFonts w:ascii="Arial" w:hAnsi="Arial" w:cs="Arial"/>
                <w:b/>
                <w:bCs/>
                <w:color w:val="000000"/>
                <w:sz w:val="18"/>
                <w:szCs w:val="18"/>
              </w:rPr>
            </w:pPr>
            <w:r w:rsidRPr="00E822E9">
              <w:rPr>
                <w:rFonts w:ascii="Arial" w:hAnsi="Arial" w:cs="Arial"/>
                <w:b/>
                <w:bCs/>
                <w:color w:val="000000"/>
                <w:sz w:val="18"/>
                <w:szCs w:val="18"/>
              </w:rPr>
              <w:t>Enero</w:t>
            </w:r>
          </w:p>
        </w:tc>
        <w:tc>
          <w:tcPr>
            <w:tcW w:w="947"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1824375B" w14:textId="3B61E56F" w:rsidR="00E822E9" w:rsidRPr="00E822E9" w:rsidRDefault="00E822E9" w:rsidP="00E822E9">
            <w:pPr>
              <w:jc w:val="center"/>
              <w:rPr>
                <w:rFonts w:ascii="Arial" w:hAnsi="Arial" w:cs="Arial"/>
                <w:b/>
                <w:bCs/>
                <w:color w:val="000000"/>
                <w:sz w:val="18"/>
                <w:szCs w:val="18"/>
              </w:rPr>
            </w:pPr>
            <w:r>
              <w:rPr>
                <w:rFonts w:ascii="Arial" w:hAnsi="Arial" w:cs="Arial"/>
                <w:b/>
                <w:bCs/>
                <w:color w:val="000000"/>
                <w:sz w:val="18"/>
                <w:szCs w:val="18"/>
              </w:rPr>
              <w:t>Febrero</w:t>
            </w:r>
          </w:p>
        </w:tc>
        <w:tc>
          <w:tcPr>
            <w:tcW w:w="895"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406C526F" w14:textId="0F97F035" w:rsidR="00E822E9" w:rsidRPr="00E822E9" w:rsidRDefault="00E822E9" w:rsidP="00E822E9">
            <w:pPr>
              <w:jc w:val="center"/>
            </w:pPr>
            <w:r>
              <w:rPr>
                <w:rFonts w:ascii="Arial" w:hAnsi="Arial" w:cs="Arial"/>
                <w:b/>
                <w:bCs/>
                <w:color w:val="000000"/>
                <w:sz w:val="18"/>
                <w:szCs w:val="18"/>
              </w:rPr>
              <w:t>Marzo</w:t>
            </w:r>
          </w:p>
        </w:tc>
        <w:tc>
          <w:tcPr>
            <w:tcW w:w="983"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16A344E4" w14:textId="77777777" w:rsidR="00E822E9" w:rsidRPr="00E822E9" w:rsidRDefault="00E822E9" w:rsidP="00E822E9">
            <w:pPr>
              <w:jc w:val="center"/>
            </w:pPr>
            <w:r w:rsidRPr="00E822E9">
              <w:rPr>
                <w:rFonts w:ascii="Arial" w:hAnsi="Arial" w:cs="Arial"/>
                <w:b/>
                <w:bCs/>
                <w:color w:val="000000"/>
                <w:sz w:val="18"/>
                <w:szCs w:val="18"/>
              </w:rPr>
              <w:t>Total</w:t>
            </w:r>
          </w:p>
        </w:tc>
        <w:tc>
          <w:tcPr>
            <w:tcW w:w="1359"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1096AD22" w14:textId="77777777" w:rsidR="00E822E9" w:rsidRPr="00E822E9" w:rsidRDefault="00E822E9" w:rsidP="00E822E9">
            <w:pPr>
              <w:jc w:val="center"/>
            </w:pPr>
            <w:r w:rsidRPr="00E822E9">
              <w:rPr>
                <w:rFonts w:ascii="Arial" w:hAnsi="Arial" w:cs="Arial"/>
                <w:b/>
                <w:bCs/>
                <w:color w:val="000000"/>
                <w:sz w:val="18"/>
                <w:szCs w:val="18"/>
              </w:rPr>
              <w:t>%</w:t>
            </w:r>
          </w:p>
        </w:tc>
      </w:tr>
      <w:tr w:rsidR="00A7726E" w:rsidRPr="00E822E9" w14:paraId="119C3616" w14:textId="77777777" w:rsidTr="009432E4">
        <w:trPr>
          <w:jc w:val="right"/>
        </w:trPr>
        <w:tc>
          <w:tcPr>
            <w:tcW w:w="255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14:paraId="6ABB16F9" w14:textId="77777777" w:rsidR="00A7726E" w:rsidRPr="00E822E9" w:rsidRDefault="00A7726E" w:rsidP="00A7726E">
            <w:pPr>
              <w:ind w:left="140" w:right="140"/>
              <w:jc w:val="center"/>
            </w:pPr>
            <w:proofErr w:type="spellStart"/>
            <w:r w:rsidRPr="00E822E9">
              <w:rPr>
                <w:rFonts w:ascii="Arial" w:hAnsi="Arial" w:cs="Arial"/>
                <w:color w:val="000000"/>
                <w:sz w:val="18"/>
                <w:szCs w:val="18"/>
              </w:rPr>
              <w:t>Antiferia</w:t>
            </w:r>
            <w:proofErr w:type="spellEnd"/>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266D2FCA" w14:textId="5BA3D8D0"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571,1</w:t>
            </w:r>
          </w:p>
        </w:tc>
        <w:tc>
          <w:tcPr>
            <w:tcW w:w="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45CF3059" w14:textId="2C8852A2"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290,3</w:t>
            </w:r>
          </w:p>
        </w:tc>
        <w:tc>
          <w:tcPr>
            <w:tcW w:w="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387EA99D" w14:textId="407E21EF"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557,1</w:t>
            </w:r>
          </w:p>
        </w:tc>
        <w:tc>
          <w:tcPr>
            <w:tcW w:w="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E3DB95C" w14:textId="54E19EF1"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1418,5</w:t>
            </w:r>
          </w:p>
        </w:tc>
        <w:tc>
          <w:tcPr>
            <w:tcW w:w="13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0FCE9A5" w14:textId="0CB1F8C9" w:rsidR="00A7726E" w:rsidRPr="00E822E9" w:rsidRDefault="00A7726E" w:rsidP="00A7726E">
            <w:pPr>
              <w:jc w:val="center"/>
              <w:rPr>
                <w:rFonts w:ascii="Arial" w:hAnsi="Arial" w:cs="Arial"/>
                <w:color w:val="000000"/>
                <w:sz w:val="18"/>
                <w:szCs w:val="18"/>
              </w:rPr>
            </w:pPr>
            <w:r w:rsidRPr="00E822E9">
              <w:rPr>
                <w:rFonts w:ascii="Arial" w:hAnsi="Arial" w:cs="Arial"/>
                <w:color w:val="000000"/>
                <w:sz w:val="18"/>
                <w:szCs w:val="18"/>
              </w:rPr>
              <w:t>3,6%</w:t>
            </w:r>
          </w:p>
        </w:tc>
      </w:tr>
      <w:tr w:rsidR="00A7726E" w:rsidRPr="00E822E9" w14:paraId="4D58A678" w14:textId="77777777" w:rsidTr="009432E4">
        <w:trPr>
          <w:trHeight w:val="282"/>
          <w:jc w:val="right"/>
        </w:trPr>
        <w:tc>
          <w:tcPr>
            <w:tcW w:w="255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14:paraId="30D3A6FC" w14:textId="77777777" w:rsidR="00A7726E" w:rsidRPr="00E822E9" w:rsidRDefault="00A7726E" w:rsidP="00A7726E">
            <w:pPr>
              <w:ind w:left="140" w:right="140"/>
              <w:jc w:val="center"/>
            </w:pPr>
            <w:proofErr w:type="spellStart"/>
            <w:r w:rsidRPr="00E822E9">
              <w:rPr>
                <w:rFonts w:ascii="Arial" w:hAnsi="Arial" w:cs="Arial"/>
                <w:color w:val="000000"/>
                <w:sz w:val="18"/>
                <w:szCs w:val="18"/>
              </w:rPr>
              <w:t>Boton</w:t>
            </w:r>
            <w:proofErr w:type="spellEnd"/>
            <w:r w:rsidRPr="00E822E9">
              <w:rPr>
                <w:rFonts w:ascii="Arial" w:hAnsi="Arial" w:cs="Arial"/>
                <w:color w:val="000000"/>
                <w:sz w:val="18"/>
                <w:szCs w:val="18"/>
              </w:rPr>
              <w:t xml:space="preserve"> </w:t>
            </w:r>
            <w:proofErr w:type="spellStart"/>
            <w:r w:rsidRPr="00E822E9">
              <w:rPr>
                <w:rFonts w:ascii="Arial" w:hAnsi="Arial" w:cs="Arial"/>
                <w:color w:val="000000"/>
                <w:sz w:val="18"/>
                <w:szCs w:val="18"/>
              </w:rPr>
              <w:t>second</w:t>
            </w:r>
            <w:proofErr w:type="spellEnd"/>
            <w:r w:rsidRPr="00E822E9">
              <w:rPr>
                <w:rFonts w:ascii="Arial" w:hAnsi="Arial" w:cs="Arial"/>
                <w:color w:val="000000"/>
                <w:sz w:val="18"/>
                <w:szCs w:val="18"/>
              </w:rPr>
              <w:t xml:space="preserve"> </w:t>
            </w:r>
            <w:proofErr w:type="spellStart"/>
            <w:r w:rsidRPr="00E822E9">
              <w:rPr>
                <w:rFonts w:ascii="Arial" w:hAnsi="Arial" w:cs="Arial"/>
                <w:color w:val="000000"/>
                <w:sz w:val="18"/>
                <w:szCs w:val="18"/>
              </w:rPr>
              <w:t>life</w:t>
            </w:r>
            <w:proofErr w:type="spellEnd"/>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42B9E5D7" w14:textId="756FB556"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2951,6</w:t>
            </w:r>
          </w:p>
        </w:tc>
        <w:tc>
          <w:tcPr>
            <w:tcW w:w="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70B35034" w14:textId="65424F6E"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1718,9</w:t>
            </w:r>
          </w:p>
        </w:tc>
        <w:tc>
          <w:tcPr>
            <w:tcW w:w="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2A18D8B2" w14:textId="3A385F94"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779,7</w:t>
            </w:r>
          </w:p>
        </w:tc>
        <w:tc>
          <w:tcPr>
            <w:tcW w:w="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63DFD9B" w14:textId="7A4B7D5B"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5450,2</w:t>
            </w:r>
          </w:p>
        </w:tc>
        <w:tc>
          <w:tcPr>
            <w:tcW w:w="13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336EE16" w14:textId="1CDFA00E" w:rsidR="00A7726E" w:rsidRPr="00E822E9" w:rsidRDefault="00A7726E" w:rsidP="00A7726E">
            <w:pPr>
              <w:jc w:val="center"/>
              <w:rPr>
                <w:rFonts w:ascii="Arial" w:hAnsi="Arial" w:cs="Arial"/>
                <w:color w:val="000000"/>
                <w:sz w:val="18"/>
                <w:szCs w:val="18"/>
              </w:rPr>
            </w:pPr>
            <w:r w:rsidRPr="00E822E9">
              <w:rPr>
                <w:rFonts w:ascii="Arial" w:hAnsi="Arial" w:cs="Arial"/>
                <w:color w:val="000000"/>
                <w:sz w:val="18"/>
                <w:szCs w:val="18"/>
              </w:rPr>
              <w:t>14,0%</w:t>
            </w:r>
          </w:p>
        </w:tc>
      </w:tr>
      <w:tr w:rsidR="00A7726E" w:rsidRPr="00E822E9" w14:paraId="347D9BF6" w14:textId="77777777" w:rsidTr="009432E4">
        <w:trPr>
          <w:jc w:val="right"/>
        </w:trPr>
        <w:tc>
          <w:tcPr>
            <w:tcW w:w="255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14:paraId="5CF739AF" w14:textId="77777777" w:rsidR="00A7726E" w:rsidRPr="00E822E9" w:rsidRDefault="00A7726E" w:rsidP="00A7726E">
            <w:pPr>
              <w:ind w:left="140" w:right="140"/>
              <w:jc w:val="center"/>
            </w:pPr>
            <w:proofErr w:type="spellStart"/>
            <w:r w:rsidRPr="00E822E9">
              <w:rPr>
                <w:rFonts w:ascii="Arial" w:hAnsi="Arial" w:cs="Arial"/>
                <w:color w:val="000000"/>
                <w:sz w:val="18"/>
                <w:szCs w:val="18"/>
              </w:rPr>
              <w:t>Closeando</w:t>
            </w:r>
            <w:proofErr w:type="spellEnd"/>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136CE497" w14:textId="146E1C23"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8206</w:t>
            </w:r>
          </w:p>
        </w:tc>
        <w:tc>
          <w:tcPr>
            <w:tcW w:w="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538A2B8D" w14:textId="2C7EF5F9"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8512</w:t>
            </w:r>
          </w:p>
        </w:tc>
        <w:tc>
          <w:tcPr>
            <w:tcW w:w="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76B5B0FD" w14:textId="63D7D762"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4948</w:t>
            </w:r>
          </w:p>
        </w:tc>
        <w:tc>
          <w:tcPr>
            <w:tcW w:w="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353C1E9" w14:textId="67F7E0F4"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21666,0</w:t>
            </w:r>
          </w:p>
        </w:tc>
        <w:tc>
          <w:tcPr>
            <w:tcW w:w="13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F42E5FB" w14:textId="4B110D59" w:rsidR="00A7726E" w:rsidRPr="00E822E9" w:rsidRDefault="00A7726E" w:rsidP="00A7726E">
            <w:pPr>
              <w:jc w:val="center"/>
              <w:rPr>
                <w:rFonts w:ascii="Arial" w:hAnsi="Arial" w:cs="Arial"/>
                <w:color w:val="000000"/>
                <w:sz w:val="18"/>
                <w:szCs w:val="18"/>
              </w:rPr>
            </w:pPr>
            <w:r w:rsidRPr="00E822E9">
              <w:rPr>
                <w:rFonts w:ascii="Arial" w:hAnsi="Arial" w:cs="Arial"/>
                <w:color w:val="000000"/>
                <w:sz w:val="18"/>
                <w:szCs w:val="18"/>
              </w:rPr>
              <w:t>55,7%</w:t>
            </w:r>
          </w:p>
        </w:tc>
      </w:tr>
      <w:tr w:rsidR="00A7726E" w:rsidRPr="00E822E9" w14:paraId="368F1F4C" w14:textId="77777777" w:rsidTr="009432E4">
        <w:trPr>
          <w:jc w:val="right"/>
        </w:trPr>
        <w:tc>
          <w:tcPr>
            <w:tcW w:w="255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14:paraId="51D4F4AC" w14:textId="77777777" w:rsidR="00A7726E" w:rsidRPr="00E822E9" w:rsidRDefault="00A7726E" w:rsidP="00A7726E">
            <w:pPr>
              <w:ind w:left="140" w:right="140"/>
              <w:jc w:val="center"/>
            </w:pPr>
            <w:r w:rsidRPr="00E822E9">
              <w:rPr>
                <w:rFonts w:ascii="Arial" w:hAnsi="Arial" w:cs="Arial"/>
                <w:color w:val="000000"/>
                <w:sz w:val="18"/>
                <w:szCs w:val="18"/>
              </w:rPr>
              <w:t>Recupera CO</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71BB4F2F" w14:textId="67E27AE6"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5093,</w:t>
            </w:r>
            <w:r w:rsidRPr="00A7726E">
              <w:rPr>
                <w:rFonts w:ascii="Arial" w:hAnsi="Arial" w:cs="Arial"/>
                <w:color w:val="000000"/>
                <w:sz w:val="18"/>
                <w:szCs w:val="18"/>
              </w:rPr>
              <w:t>9</w:t>
            </w:r>
          </w:p>
        </w:tc>
        <w:tc>
          <w:tcPr>
            <w:tcW w:w="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39D9C313" w14:textId="6FE66DC5"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3428,6</w:t>
            </w:r>
          </w:p>
        </w:tc>
        <w:tc>
          <w:tcPr>
            <w:tcW w:w="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721D7343" w14:textId="53246714"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1525,</w:t>
            </w:r>
            <w:r w:rsidRPr="00A7726E">
              <w:rPr>
                <w:rFonts w:ascii="Arial" w:hAnsi="Arial" w:cs="Arial"/>
                <w:color w:val="000000"/>
                <w:sz w:val="18"/>
                <w:szCs w:val="18"/>
              </w:rPr>
              <w:t>8</w:t>
            </w:r>
          </w:p>
        </w:tc>
        <w:tc>
          <w:tcPr>
            <w:tcW w:w="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EDBB67E" w14:textId="14773ABA" w:rsidR="00A7726E" w:rsidRPr="00E822E9" w:rsidRDefault="00A7726E" w:rsidP="00A7726E">
            <w:pPr>
              <w:jc w:val="right"/>
              <w:rPr>
                <w:rFonts w:ascii="Arial" w:hAnsi="Arial" w:cs="Arial"/>
                <w:color w:val="000000"/>
                <w:sz w:val="18"/>
                <w:szCs w:val="18"/>
              </w:rPr>
            </w:pPr>
            <w:r w:rsidRPr="00E822E9">
              <w:rPr>
                <w:rFonts w:ascii="Arial" w:hAnsi="Arial" w:cs="Arial"/>
                <w:color w:val="000000"/>
                <w:sz w:val="18"/>
                <w:szCs w:val="18"/>
              </w:rPr>
              <w:t>10363,8</w:t>
            </w:r>
          </w:p>
        </w:tc>
        <w:tc>
          <w:tcPr>
            <w:tcW w:w="13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DF4E200" w14:textId="123CDCF1" w:rsidR="00A7726E" w:rsidRPr="00E822E9" w:rsidRDefault="00A7726E" w:rsidP="00A7726E">
            <w:pPr>
              <w:jc w:val="center"/>
              <w:rPr>
                <w:rFonts w:ascii="Arial" w:hAnsi="Arial" w:cs="Arial"/>
                <w:color w:val="000000"/>
                <w:sz w:val="18"/>
                <w:szCs w:val="18"/>
              </w:rPr>
            </w:pPr>
            <w:r w:rsidRPr="00E822E9">
              <w:rPr>
                <w:rFonts w:ascii="Arial" w:hAnsi="Arial" w:cs="Arial"/>
                <w:color w:val="000000"/>
                <w:sz w:val="18"/>
                <w:szCs w:val="18"/>
              </w:rPr>
              <w:t>26,6%</w:t>
            </w:r>
          </w:p>
        </w:tc>
      </w:tr>
      <w:tr w:rsidR="00A7726E" w:rsidRPr="00E822E9" w14:paraId="56020E99" w14:textId="77777777" w:rsidTr="003B697D">
        <w:trPr>
          <w:jc w:val="right"/>
        </w:trPr>
        <w:tc>
          <w:tcPr>
            <w:tcW w:w="255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14:paraId="2BB085D8" w14:textId="77777777" w:rsidR="00A7726E" w:rsidRPr="00E822E9" w:rsidRDefault="00A7726E" w:rsidP="00A7726E">
            <w:pPr>
              <w:ind w:left="140" w:right="140"/>
              <w:jc w:val="center"/>
              <w:rPr>
                <w:b/>
                <w:bCs/>
              </w:rPr>
            </w:pPr>
            <w:r w:rsidRPr="00E822E9">
              <w:rPr>
                <w:rFonts w:ascii="Arial" w:hAnsi="Arial" w:cs="Arial"/>
                <w:b/>
                <w:bCs/>
                <w:color w:val="000000"/>
                <w:sz w:val="18"/>
                <w:szCs w:val="18"/>
              </w:rPr>
              <w:t>Total</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E0B8424" w14:textId="6CF1310B" w:rsidR="00A7726E" w:rsidRPr="00E822E9" w:rsidRDefault="00A7726E" w:rsidP="00A7726E">
            <w:pPr>
              <w:jc w:val="right"/>
              <w:rPr>
                <w:sz w:val="18"/>
                <w:szCs w:val="18"/>
              </w:rPr>
            </w:pPr>
            <w:r w:rsidRPr="00E822E9">
              <w:rPr>
                <w:rFonts w:ascii="Arial" w:hAnsi="Arial" w:cs="Arial"/>
                <w:b/>
                <w:bCs/>
                <w:color w:val="000000"/>
                <w:sz w:val="18"/>
                <w:szCs w:val="18"/>
              </w:rPr>
              <w:t>16.823</w:t>
            </w:r>
          </w:p>
        </w:tc>
        <w:tc>
          <w:tcPr>
            <w:tcW w:w="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AD9164C" w14:textId="298A6268" w:rsidR="00A7726E" w:rsidRPr="00E822E9" w:rsidRDefault="00A7726E" w:rsidP="00A7726E">
            <w:pPr>
              <w:jc w:val="right"/>
              <w:rPr>
                <w:sz w:val="18"/>
                <w:szCs w:val="18"/>
              </w:rPr>
            </w:pPr>
            <w:r w:rsidRPr="00E822E9">
              <w:rPr>
                <w:rFonts w:ascii="Arial" w:hAnsi="Arial" w:cs="Arial"/>
                <w:b/>
                <w:bCs/>
                <w:color w:val="000000"/>
                <w:sz w:val="18"/>
                <w:szCs w:val="18"/>
              </w:rPr>
              <w:t>13.950</w:t>
            </w:r>
          </w:p>
        </w:tc>
        <w:tc>
          <w:tcPr>
            <w:tcW w:w="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5392472" w14:textId="133047B9" w:rsidR="00A7726E" w:rsidRPr="00E822E9" w:rsidRDefault="00A7726E" w:rsidP="00A7726E">
            <w:pPr>
              <w:jc w:val="right"/>
              <w:rPr>
                <w:sz w:val="18"/>
                <w:szCs w:val="18"/>
              </w:rPr>
            </w:pPr>
            <w:r w:rsidRPr="00E822E9">
              <w:rPr>
                <w:rFonts w:ascii="Arial" w:hAnsi="Arial" w:cs="Arial"/>
                <w:b/>
                <w:bCs/>
                <w:color w:val="000000"/>
                <w:sz w:val="18"/>
                <w:szCs w:val="18"/>
              </w:rPr>
              <w:t>7.811</w:t>
            </w:r>
          </w:p>
        </w:tc>
        <w:tc>
          <w:tcPr>
            <w:tcW w:w="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380427" w14:textId="304DE5A2" w:rsidR="00A7726E" w:rsidRPr="00E822E9" w:rsidRDefault="00A7726E" w:rsidP="00A7726E">
            <w:pPr>
              <w:jc w:val="right"/>
              <w:rPr>
                <w:sz w:val="18"/>
                <w:szCs w:val="18"/>
              </w:rPr>
            </w:pPr>
            <w:r w:rsidRPr="00E822E9">
              <w:rPr>
                <w:rFonts w:ascii="Arial" w:hAnsi="Arial" w:cs="Arial"/>
                <w:b/>
                <w:bCs/>
                <w:color w:val="000000"/>
                <w:sz w:val="18"/>
                <w:szCs w:val="18"/>
              </w:rPr>
              <w:t>38898,5</w:t>
            </w:r>
          </w:p>
        </w:tc>
        <w:tc>
          <w:tcPr>
            <w:tcW w:w="13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0424BC" w14:textId="77777777" w:rsidR="00A7726E" w:rsidRPr="00E822E9" w:rsidRDefault="00A7726E" w:rsidP="00A7726E">
            <w:pPr>
              <w:jc w:val="center"/>
              <w:rPr>
                <w:b/>
                <w:bCs/>
              </w:rPr>
            </w:pPr>
            <w:r w:rsidRPr="00E822E9">
              <w:rPr>
                <w:rFonts w:ascii="Arial" w:hAnsi="Arial" w:cs="Arial"/>
                <w:b/>
                <w:bCs/>
                <w:color w:val="000000"/>
                <w:sz w:val="18"/>
                <w:szCs w:val="18"/>
              </w:rPr>
              <w:t>100,0%</w:t>
            </w:r>
          </w:p>
        </w:tc>
      </w:tr>
    </w:tbl>
    <w:p w14:paraId="120F3ED9" w14:textId="77777777" w:rsidR="00E822E9" w:rsidRDefault="00E822E9" w:rsidP="00FE1882">
      <w:pPr>
        <w:ind w:left="708"/>
        <w:jc w:val="both"/>
        <w:rPr>
          <w:rFonts w:ascii="Arial" w:hAnsi="Arial" w:cs="Arial"/>
          <w:color w:val="000000"/>
          <w:sz w:val="22"/>
          <w:szCs w:val="22"/>
        </w:rPr>
      </w:pPr>
    </w:p>
    <w:p w14:paraId="52FD2FA4" w14:textId="77777777" w:rsidR="00EA3A59" w:rsidRDefault="00EA3A59" w:rsidP="00EA3A59">
      <w:pPr>
        <w:ind w:left="708"/>
        <w:jc w:val="both"/>
        <w:rPr>
          <w:rFonts w:ascii="Arial" w:hAnsi="Arial" w:cs="Arial"/>
          <w:color w:val="000000"/>
          <w:sz w:val="22"/>
          <w:szCs w:val="22"/>
        </w:rPr>
      </w:pPr>
      <w:r w:rsidRPr="00EA3A59">
        <w:rPr>
          <w:rFonts w:ascii="Arial" w:hAnsi="Arial" w:cs="Arial"/>
          <w:color w:val="000000"/>
          <w:sz w:val="22"/>
          <w:szCs w:val="22"/>
        </w:rPr>
        <w:t>Al analizar la recolección por mes, se observa una tendencia decreciente a lo largo del trimestre, pasando de 16.823 kg en enero a 13.950 kg en febrero y 7.811 kg en marzo.</w:t>
      </w:r>
    </w:p>
    <w:p w14:paraId="28891E75" w14:textId="77777777" w:rsidR="00EA3A59" w:rsidRPr="00EA3A59" w:rsidRDefault="00EA3A59" w:rsidP="00EA3A59">
      <w:pPr>
        <w:ind w:left="708"/>
        <w:jc w:val="both"/>
        <w:rPr>
          <w:rFonts w:ascii="Arial" w:hAnsi="Arial" w:cs="Arial"/>
          <w:color w:val="000000"/>
          <w:sz w:val="22"/>
          <w:szCs w:val="22"/>
        </w:rPr>
      </w:pPr>
    </w:p>
    <w:p w14:paraId="06832124" w14:textId="163E7C80" w:rsidR="00EA3A59" w:rsidRDefault="00EA3A59" w:rsidP="006C1197">
      <w:pPr>
        <w:ind w:left="708"/>
        <w:jc w:val="both"/>
        <w:rPr>
          <w:rFonts w:ascii="Arial" w:hAnsi="Arial" w:cs="Arial"/>
          <w:color w:val="000000"/>
          <w:sz w:val="22"/>
          <w:szCs w:val="22"/>
        </w:rPr>
      </w:pPr>
      <w:r w:rsidRPr="00EA3A59">
        <w:rPr>
          <w:rFonts w:ascii="Arial" w:hAnsi="Arial" w:cs="Arial"/>
          <w:color w:val="000000"/>
          <w:sz w:val="22"/>
          <w:szCs w:val="22"/>
        </w:rPr>
        <w:t>Este comportamiento puede estar asociado a factores estacionales, ya que los meses de diciembre, enero y febrero suelen presentar mayores volúmenes de recolección debido a dinámicas de consumo como renovación de prendas, limpieza de fin de año y campañas de disposición. La disminución en marzo podría indicar una estabilización posterior a estos picos.</w:t>
      </w:r>
    </w:p>
    <w:p w14:paraId="58D5A859" w14:textId="77777777" w:rsidR="00A7726E" w:rsidRPr="00A7726E" w:rsidRDefault="00A7726E" w:rsidP="00A7726E">
      <w:pPr>
        <w:numPr>
          <w:ilvl w:val="0"/>
          <w:numId w:val="28"/>
        </w:numPr>
        <w:spacing w:before="240" w:after="240"/>
        <w:ind w:left="708"/>
        <w:jc w:val="both"/>
        <w:textAlignment w:val="baseline"/>
        <w:rPr>
          <w:rFonts w:ascii="Arial" w:hAnsi="Arial" w:cs="Arial"/>
          <w:color w:val="000000"/>
          <w:sz w:val="22"/>
          <w:szCs w:val="22"/>
        </w:rPr>
      </w:pPr>
      <w:r w:rsidRPr="00A7726E">
        <w:rPr>
          <w:rFonts w:ascii="Arial" w:hAnsi="Arial" w:cs="Arial"/>
          <w:color w:val="000000"/>
          <w:sz w:val="22"/>
          <w:szCs w:val="22"/>
        </w:rPr>
        <w:t>Recolección por punto</w:t>
      </w:r>
    </w:p>
    <w:p w14:paraId="17A8480F" w14:textId="6D64C2A9" w:rsidR="00A7726E" w:rsidRDefault="00A7726E" w:rsidP="00A7726E">
      <w:pPr>
        <w:ind w:left="708"/>
        <w:jc w:val="both"/>
        <w:rPr>
          <w:rFonts w:ascii="Arial" w:hAnsi="Arial" w:cs="Arial"/>
          <w:color w:val="000000"/>
          <w:sz w:val="22"/>
          <w:szCs w:val="22"/>
        </w:rPr>
      </w:pPr>
      <w:r w:rsidRPr="00A7726E">
        <w:rPr>
          <w:rFonts w:ascii="Arial" w:hAnsi="Arial" w:cs="Arial"/>
          <w:color w:val="000000"/>
          <w:sz w:val="22"/>
          <w:szCs w:val="22"/>
        </w:rPr>
        <w:t xml:space="preserve">El análisis por punto de recolección permitió identificar que los centros comerciales con mayor volumen recolectado fueron </w:t>
      </w:r>
      <w:r w:rsidR="001D5D53" w:rsidRPr="001D5D53">
        <w:rPr>
          <w:rFonts w:ascii="Arial" w:hAnsi="Arial" w:cs="Arial"/>
          <w:color w:val="000000"/>
          <w:sz w:val="22"/>
          <w:szCs w:val="22"/>
        </w:rPr>
        <w:t xml:space="preserve">Santafé (8.896 kg), </w:t>
      </w:r>
      <w:r w:rsidRPr="00A7726E">
        <w:rPr>
          <w:rFonts w:ascii="Arial" w:hAnsi="Arial" w:cs="Arial"/>
          <w:color w:val="000000"/>
          <w:sz w:val="22"/>
          <w:szCs w:val="22"/>
        </w:rPr>
        <w:t>Plaza de las Américas (</w:t>
      </w:r>
      <w:r w:rsidR="001D5D53" w:rsidRPr="001D5D53">
        <w:rPr>
          <w:rFonts w:ascii="Arial" w:hAnsi="Arial" w:cs="Arial"/>
          <w:color w:val="000000"/>
          <w:sz w:val="22"/>
          <w:szCs w:val="22"/>
        </w:rPr>
        <w:t>6.931</w:t>
      </w:r>
      <w:r w:rsidRPr="00A7726E">
        <w:rPr>
          <w:rFonts w:ascii="Arial" w:hAnsi="Arial" w:cs="Arial"/>
          <w:color w:val="000000"/>
          <w:sz w:val="22"/>
          <w:szCs w:val="22"/>
        </w:rPr>
        <w:t xml:space="preserve"> kg), Hayuelos (</w:t>
      </w:r>
      <w:r w:rsidR="001D5D53" w:rsidRPr="001D5D53">
        <w:rPr>
          <w:rFonts w:ascii="Arial" w:hAnsi="Arial" w:cs="Arial"/>
          <w:color w:val="000000"/>
          <w:sz w:val="22"/>
          <w:szCs w:val="22"/>
        </w:rPr>
        <w:t>5.908,2</w:t>
      </w:r>
      <w:r w:rsidRPr="00A7726E">
        <w:rPr>
          <w:rFonts w:ascii="Arial" w:hAnsi="Arial" w:cs="Arial"/>
          <w:color w:val="000000"/>
          <w:sz w:val="22"/>
          <w:szCs w:val="22"/>
        </w:rPr>
        <w:t xml:space="preserve"> kg) y Centro Suba (</w:t>
      </w:r>
      <w:r w:rsidR="001D5D53" w:rsidRPr="001D5D53">
        <w:rPr>
          <w:rFonts w:ascii="Arial" w:hAnsi="Arial" w:cs="Arial"/>
          <w:color w:val="000000"/>
          <w:sz w:val="22"/>
          <w:szCs w:val="22"/>
        </w:rPr>
        <w:t>3.866,8</w:t>
      </w:r>
      <w:r w:rsidRPr="00A7726E">
        <w:rPr>
          <w:rFonts w:ascii="Arial" w:hAnsi="Arial" w:cs="Arial"/>
          <w:color w:val="000000"/>
          <w:sz w:val="22"/>
          <w:szCs w:val="22"/>
        </w:rPr>
        <w:t xml:space="preserve"> kg), los cuales concentran cerca del </w:t>
      </w:r>
      <w:r w:rsidR="001D5D53">
        <w:rPr>
          <w:rFonts w:ascii="Arial" w:hAnsi="Arial" w:cs="Arial"/>
          <w:color w:val="000000"/>
          <w:sz w:val="22"/>
          <w:szCs w:val="22"/>
        </w:rPr>
        <w:t>66</w:t>
      </w:r>
      <w:r w:rsidRPr="00A7726E">
        <w:rPr>
          <w:rFonts w:ascii="Arial" w:hAnsi="Arial" w:cs="Arial"/>
          <w:color w:val="000000"/>
          <w:sz w:val="22"/>
          <w:szCs w:val="22"/>
        </w:rPr>
        <w:t xml:space="preserve"> % del total. En contraste, </w:t>
      </w:r>
      <w:r w:rsidR="001D5D53" w:rsidRPr="001D5D53">
        <w:rPr>
          <w:rFonts w:ascii="Arial" w:hAnsi="Arial" w:cs="Arial"/>
          <w:color w:val="000000"/>
          <w:sz w:val="22"/>
          <w:szCs w:val="22"/>
        </w:rPr>
        <w:t>centros comerciales</w:t>
      </w:r>
      <w:r w:rsidRPr="00A7726E">
        <w:rPr>
          <w:rFonts w:ascii="Arial" w:hAnsi="Arial" w:cs="Arial"/>
          <w:color w:val="000000"/>
          <w:sz w:val="22"/>
          <w:szCs w:val="22"/>
        </w:rPr>
        <w:t xml:space="preserve"> como </w:t>
      </w:r>
      <w:r w:rsidR="001D5D53" w:rsidRPr="001D5D53">
        <w:rPr>
          <w:rFonts w:ascii="Arial" w:hAnsi="Arial" w:cs="Arial"/>
          <w:color w:val="000000"/>
          <w:sz w:val="22"/>
          <w:szCs w:val="22"/>
        </w:rPr>
        <w:t>Parque Colina</w:t>
      </w:r>
      <w:r w:rsidRPr="00A7726E">
        <w:rPr>
          <w:rFonts w:ascii="Arial" w:hAnsi="Arial" w:cs="Arial"/>
          <w:color w:val="000000"/>
          <w:sz w:val="22"/>
          <w:szCs w:val="22"/>
        </w:rPr>
        <w:t>, Mall Plaza NQS</w:t>
      </w:r>
      <w:r w:rsidR="001D5D53" w:rsidRPr="001D5D53">
        <w:rPr>
          <w:rFonts w:ascii="Arial" w:hAnsi="Arial" w:cs="Arial"/>
          <w:color w:val="000000"/>
          <w:sz w:val="22"/>
          <w:szCs w:val="22"/>
        </w:rPr>
        <w:t>, Gran Estación 2 – Esfera, Plaza central</w:t>
      </w:r>
      <w:r w:rsidRPr="00A7726E">
        <w:rPr>
          <w:rFonts w:ascii="Arial" w:hAnsi="Arial" w:cs="Arial"/>
          <w:color w:val="000000"/>
          <w:sz w:val="22"/>
          <w:szCs w:val="22"/>
        </w:rPr>
        <w:t xml:space="preserve"> y Nuestro Bogotá, presentan baja afluencia, recolectando un total de aproximadamente </w:t>
      </w:r>
      <w:r w:rsidR="001D5D53" w:rsidRPr="001D5D53">
        <w:rPr>
          <w:rFonts w:ascii="Arial" w:hAnsi="Arial" w:cs="Arial"/>
          <w:color w:val="000000"/>
          <w:sz w:val="22"/>
          <w:szCs w:val="22"/>
        </w:rPr>
        <w:t>2.477,3</w:t>
      </w:r>
      <w:r w:rsidRPr="00A7726E">
        <w:rPr>
          <w:rFonts w:ascii="Arial" w:hAnsi="Arial" w:cs="Arial"/>
          <w:color w:val="000000"/>
          <w:sz w:val="22"/>
          <w:szCs w:val="22"/>
        </w:rPr>
        <w:t xml:space="preserve"> kg</w:t>
      </w:r>
      <w:r w:rsidR="001D5D53" w:rsidRPr="001D5D53">
        <w:rPr>
          <w:rFonts w:ascii="Arial" w:hAnsi="Arial" w:cs="Arial"/>
          <w:color w:val="000000"/>
          <w:sz w:val="22"/>
          <w:szCs w:val="22"/>
        </w:rPr>
        <w:t xml:space="preserve"> (6,4%)</w:t>
      </w:r>
      <w:r w:rsidRPr="00A7726E">
        <w:rPr>
          <w:rFonts w:ascii="Arial" w:hAnsi="Arial" w:cs="Arial"/>
          <w:color w:val="000000"/>
          <w:sz w:val="22"/>
          <w:szCs w:val="22"/>
        </w:rPr>
        <w:t xml:space="preserve">. Esto podría atribuirse a falta de visibilidad en el punto o baja afluencia del público objetivo. El punto ubicado en la Secretaría Distrital de Ambiente recolectó </w:t>
      </w:r>
      <w:r w:rsidR="001D5D53" w:rsidRPr="001D5D53">
        <w:rPr>
          <w:rFonts w:ascii="Arial" w:hAnsi="Arial" w:cs="Arial"/>
          <w:color w:val="000000"/>
          <w:sz w:val="22"/>
          <w:szCs w:val="22"/>
        </w:rPr>
        <w:t>680,1</w:t>
      </w:r>
      <w:r w:rsidRPr="00A7726E">
        <w:rPr>
          <w:rFonts w:ascii="Arial" w:hAnsi="Arial" w:cs="Arial"/>
          <w:color w:val="000000"/>
          <w:sz w:val="22"/>
          <w:szCs w:val="22"/>
        </w:rPr>
        <w:t xml:space="preserve"> kg</w:t>
      </w:r>
      <w:r w:rsidR="001D5D53">
        <w:rPr>
          <w:rFonts w:ascii="Arial" w:hAnsi="Arial" w:cs="Arial"/>
          <w:color w:val="000000"/>
          <w:sz w:val="22"/>
          <w:szCs w:val="22"/>
        </w:rPr>
        <w:t>; los puntos ubicados en las universidades de los Andes (254,8 kg) y la Salle (79,9 kg) recolectaron apenas el 1% del total.</w:t>
      </w:r>
    </w:p>
    <w:p w14:paraId="2FD63844" w14:textId="05461878" w:rsidR="0017601E" w:rsidRDefault="0017601E" w:rsidP="006C1197">
      <w:pPr>
        <w:pStyle w:val="Descripcin"/>
        <w:keepNext/>
        <w:ind w:firstLine="708"/>
        <w:jc w:val="center"/>
      </w:pPr>
      <w:r>
        <w:lastRenderedPageBreak/>
        <w:t xml:space="preserve">Figura </w:t>
      </w:r>
      <w:fldSimple w:instr=" SEQ Figura \* ARABIC ">
        <w:r w:rsidR="006C1197">
          <w:rPr>
            <w:noProof/>
          </w:rPr>
          <w:t>1</w:t>
        </w:r>
      </w:fldSimple>
      <w:r>
        <w:t xml:space="preserve">. </w:t>
      </w:r>
      <w:r w:rsidR="006C1197">
        <w:t>Distribución de recolección por punto posconsumo para el periodo de enero a marzo del 2026.</w:t>
      </w:r>
    </w:p>
    <w:p w14:paraId="562C5762" w14:textId="0680D442" w:rsidR="003445D2" w:rsidRPr="00A7726E" w:rsidRDefault="003445D2" w:rsidP="0017601E">
      <w:pPr>
        <w:ind w:left="708"/>
        <w:jc w:val="both"/>
        <w:rPr>
          <w:rFonts w:ascii="Arial" w:hAnsi="Arial" w:cs="Arial"/>
          <w:color w:val="000000"/>
          <w:sz w:val="22"/>
          <w:szCs w:val="22"/>
        </w:rPr>
      </w:pPr>
      <w:r>
        <w:rPr>
          <w:noProof/>
        </w:rPr>
        <w:drawing>
          <wp:inline distT="0" distB="0" distL="0" distR="0" wp14:anchorId="52826C9C" wp14:editId="0DD5DBD2">
            <wp:extent cx="4994710" cy="3838470"/>
            <wp:effectExtent l="0" t="0" r="0" b="0"/>
            <wp:docPr id="12084909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490973" name=""/>
                    <pic:cNvPicPr/>
                  </pic:nvPicPr>
                  <pic:blipFill rotWithShape="1">
                    <a:blip r:embed="rId5"/>
                    <a:srcRect b="10719"/>
                    <a:stretch>
                      <a:fillRect/>
                    </a:stretch>
                  </pic:blipFill>
                  <pic:spPr bwMode="auto">
                    <a:xfrm>
                      <a:off x="0" y="0"/>
                      <a:ext cx="5009274" cy="3849663"/>
                    </a:xfrm>
                    <a:prstGeom prst="rect">
                      <a:avLst/>
                    </a:prstGeom>
                    <a:ln>
                      <a:noFill/>
                    </a:ln>
                    <a:extLst>
                      <a:ext uri="{53640926-AAD7-44D8-BBD7-CCE9431645EC}">
                        <a14:shadowObscured xmlns:a14="http://schemas.microsoft.com/office/drawing/2010/main"/>
                      </a:ext>
                    </a:extLst>
                  </pic:spPr>
                </pic:pic>
              </a:graphicData>
            </a:graphic>
          </wp:inline>
        </w:drawing>
      </w:r>
    </w:p>
    <w:p w14:paraId="74C03B77" w14:textId="5E6445CE" w:rsidR="006C1197" w:rsidRDefault="006C1197" w:rsidP="006C1197">
      <w:pPr>
        <w:pStyle w:val="Descripcin"/>
        <w:keepNext/>
        <w:jc w:val="both"/>
      </w:pPr>
    </w:p>
    <w:p w14:paraId="2D836106" w14:textId="669CA5E1" w:rsidR="0017601E" w:rsidRDefault="0017601E" w:rsidP="006C1197">
      <w:pPr>
        <w:pStyle w:val="Descripcin"/>
        <w:keepNext/>
        <w:ind w:firstLine="708"/>
        <w:jc w:val="center"/>
      </w:pPr>
      <w:r>
        <w:t xml:space="preserve">Figura </w:t>
      </w:r>
      <w:fldSimple w:instr=" SEQ Figura \* ARABIC ">
        <w:r w:rsidR="006C1197">
          <w:rPr>
            <w:noProof/>
          </w:rPr>
          <w:t>2</w:t>
        </w:r>
      </w:fldSimple>
      <w:r w:rsidR="006C1197">
        <w:t>. Material recolectado por punto posconsumo para el periodo de enero a marzo del 2026.</w:t>
      </w:r>
    </w:p>
    <w:p w14:paraId="1FF759BB" w14:textId="78BAA68B" w:rsidR="00A7726E" w:rsidRDefault="00A7726E" w:rsidP="00FE1882">
      <w:pPr>
        <w:ind w:left="708"/>
        <w:jc w:val="both"/>
        <w:rPr>
          <w:rFonts w:ascii="Arial" w:hAnsi="Arial" w:cs="Arial"/>
          <w:color w:val="000000"/>
          <w:sz w:val="22"/>
          <w:szCs w:val="22"/>
        </w:rPr>
      </w:pPr>
      <w:r>
        <w:rPr>
          <w:noProof/>
        </w:rPr>
        <w:drawing>
          <wp:inline distT="0" distB="0" distL="0" distR="0" wp14:anchorId="2B94118B" wp14:editId="402FF7B9">
            <wp:extent cx="5168356" cy="3413157"/>
            <wp:effectExtent l="0" t="0" r="635" b="3175"/>
            <wp:docPr id="16415897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8972" name=""/>
                    <pic:cNvPicPr/>
                  </pic:nvPicPr>
                  <pic:blipFill>
                    <a:blip r:embed="rId6"/>
                    <a:stretch>
                      <a:fillRect/>
                    </a:stretch>
                  </pic:blipFill>
                  <pic:spPr>
                    <a:xfrm>
                      <a:off x="0" y="0"/>
                      <a:ext cx="5172815" cy="3416102"/>
                    </a:xfrm>
                    <a:prstGeom prst="rect">
                      <a:avLst/>
                    </a:prstGeom>
                  </pic:spPr>
                </pic:pic>
              </a:graphicData>
            </a:graphic>
          </wp:inline>
        </w:drawing>
      </w:r>
    </w:p>
    <w:p w14:paraId="11CF342F" w14:textId="77777777" w:rsidR="00E822E9" w:rsidRDefault="00E822E9" w:rsidP="00FE1882">
      <w:pPr>
        <w:ind w:left="708"/>
        <w:jc w:val="both"/>
        <w:rPr>
          <w:rFonts w:ascii="Arial" w:hAnsi="Arial" w:cs="Arial"/>
          <w:color w:val="000000"/>
          <w:sz w:val="22"/>
          <w:szCs w:val="22"/>
        </w:rPr>
      </w:pPr>
    </w:p>
    <w:p w14:paraId="5F0909B4" w14:textId="77777777" w:rsidR="00A7726E" w:rsidRPr="00A7726E" w:rsidRDefault="00A7726E" w:rsidP="00A7726E">
      <w:pPr>
        <w:numPr>
          <w:ilvl w:val="0"/>
          <w:numId w:val="29"/>
        </w:numPr>
        <w:ind w:left="708"/>
        <w:jc w:val="both"/>
        <w:textAlignment w:val="baseline"/>
        <w:rPr>
          <w:rFonts w:ascii="Arial" w:hAnsi="Arial" w:cs="Arial"/>
          <w:color w:val="000000"/>
          <w:sz w:val="22"/>
          <w:szCs w:val="22"/>
        </w:rPr>
      </w:pPr>
      <w:r w:rsidRPr="00A7726E">
        <w:rPr>
          <w:rFonts w:ascii="Arial" w:hAnsi="Arial" w:cs="Arial"/>
          <w:color w:val="000000"/>
          <w:sz w:val="22"/>
          <w:szCs w:val="22"/>
        </w:rPr>
        <w:t>Recolección por canales de gestión</w:t>
      </w:r>
    </w:p>
    <w:p w14:paraId="78C6154E" w14:textId="77777777" w:rsidR="00A7726E" w:rsidRPr="00A7726E" w:rsidRDefault="00A7726E" w:rsidP="00A7726E">
      <w:pPr>
        <w:rPr>
          <w:highlight w:val="yellow"/>
        </w:rPr>
      </w:pPr>
    </w:p>
    <w:p w14:paraId="622C4626" w14:textId="153D5FC3" w:rsidR="00A7726E" w:rsidRPr="00A7726E" w:rsidRDefault="00A7726E" w:rsidP="00A7726E">
      <w:pPr>
        <w:ind w:left="708"/>
        <w:jc w:val="both"/>
      </w:pPr>
      <w:r w:rsidRPr="00A7726E">
        <w:rPr>
          <w:rFonts w:ascii="Arial" w:hAnsi="Arial" w:cs="Arial"/>
          <w:color w:val="000000"/>
          <w:sz w:val="22"/>
          <w:szCs w:val="22"/>
        </w:rPr>
        <w:t xml:space="preserve">En cuanto al destino del material recolectado durante el periodo de </w:t>
      </w:r>
      <w:r w:rsidR="001D5D53" w:rsidRPr="001D5D53">
        <w:rPr>
          <w:rFonts w:ascii="Arial" w:hAnsi="Arial" w:cs="Arial"/>
          <w:color w:val="000000"/>
          <w:sz w:val="22"/>
          <w:szCs w:val="22"/>
        </w:rPr>
        <w:t>enero</w:t>
      </w:r>
      <w:r w:rsidRPr="00A7726E">
        <w:rPr>
          <w:rFonts w:ascii="Arial" w:hAnsi="Arial" w:cs="Arial"/>
          <w:color w:val="000000"/>
          <w:sz w:val="22"/>
          <w:szCs w:val="22"/>
        </w:rPr>
        <w:t xml:space="preserve"> a </w:t>
      </w:r>
      <w:r w:rsidR="001D5D53" w:rsidRPr="001D5D53">
        <w:rPr>
          <w:rFonts w:ascii="Arial" w:hAnsi="Arial" w:cs="Arial"/>
          <w:color w:val="000000"/>
          <w:sz w:val="22"/>
          <w:szCs w:val="22"/>
        </w:rPr>
        <w:t>marzo</w:t>
      </w:r>
      <w:r w:rsidRPr="00A7726E">
        <w:rPr>
          <w:rFonts w:ascii="Arial" w:hAnsi="Arial" w:cs="Arial"/>
          <w:color w:val="000000"/>
          <w:sz w:val="22"/>
          <w:szCs w:val="22"/>
        </w:rPr>
        <w:t xml:space="preserve"> de 202</w:t>
      </w:r>
      <w:r w:rsidR="001D5D53" w:rsidRPr="001D5D53">
        <w:rPr>
          <w:rFonts w:ascii="Arial" w:hAnsi="Arial" w:cs="Arial"/>
          <w:color w:val="000000"/>
          <w:sz w:val="22"/>
          <w:szCs w:val="22"/>
        </w:rPr>
        <w:t>6</w:t>
      </w:r>
      <w:r w:rsidRPr="00A7726E">
        <w:rPr>
          <w:rFonts w:ascii="Arial" w:hAnsi="Arial" w:cs="Arial"/>
          <w:color w:val="000000"/>
          <w:sz w:val="22"/>
          <w:szCs w:val="22"/>
        </w:rPr>
        <w:t xml:space="preserve">, se observa que el mayor volumen fue canalizado hacia la venta, </w:t>
      </w:r>
      <w:r w:rsidRPr="00A7726E">
        <w:rPr>
          <w:rFonts w:ascii="Arial" w:hAnsi="Arial" w:cs="Arial"/>
          <w:color w:val="000000"/>
          <w:sz w:val="22"/>
          <w:szCs w:val="22"/>
        </w:rPr>
        <w:lastRenderedPageBreak/>
        <w:t xml:space="preserve">con un total de </w:t>
      </w:r>
      <w:r w:rsidR="001D5D53" w:rsidRPr="001D5D53">
        <w:rPr>
          <w:rFonts w:ascii="Arial" w:hAnsi="Arial" w:cs="Arial"/>
          <w:color w:val="000000"/>
          <w:sz w:val="22"/>
          <w:szCs w:val="22"/>
        </w:rPr>
        <w:t>23.173</w:t>
      </w:r>
      <w:r w:rsidRPr="00A7726E">
        <w:rPr>
          <w:rFonts w:ascii="Arial" w:hAnsi="Arial" w:cs="Arial"/>
          <w:color w:val="000000"/>
          <w:sz w:val="22"/>
          <w:szCs w:val="22"/>
        </w:rPr>
        <w:t xml:space="preserve"> kg, lo que representa el 5</w:t>
      </w:r>
      <w:r w:rsidR="001D5D53" w:rsidRPr="001D5D53">
        <w:rPr>
          <w:rFonts w:ascii="Arial" w:hAnsi="Arial" w:cs="Arial"/>
          <w:color w:val="000000"/>
          <w:sz w:val="22"/>
          <w:szCs w:val="22"/>
        </w:rPr>
        <w:t>9,7</w:t>
      </w:r>
      <w:r w:rsidRPr="00A7726E">
        <w:rPr>
          <w:rFonts w:ascii="Arial" w:hAnsi="Arial" w:cs="Arial"/>
          <w:color w:val="000000"/>
          <w:sz w:val="22"/>
          <w:szCs w:val="22"/>
        </w:rPr>
        <w:t xml:space="preserve"> % del total recolectado. De este total de ventas, </w:t>
      </w:r>
      <w:r w:rsidR="001D5D53" w:rsidRPr="001D5D53">
        <w:rPr>
          <w:rFonts w:ascii="Arial" w:hAnsi="Arial" w:cs="Arial"/>
          <w:color w:val="000000"/>
          <w:sz w:val="22"/>
          <w:szCs w:val="22"/>
        </w:rPr>
        <w:t>7.605</w:t>
      </w:r>
      <w:r w:rsidRPr="00A7726E">
        <w:rPr>
          <w:rFonts w:ascii="Arial" w:hAnsi="Arial" w:cs="Arial"/>
          <w:color w:val="000000"/>
          <w:sz w:val="22"/>
          <w:szCs w:val="22"/>
        </w:rPr>
        <w:t xml:space="preserve"> kg (</w:t>
      </w:r>
      <w:r w:rsidR="001D5D53" w:rsidRPr="001D5D53">
        <w:rPr>
          <w:rFonts w:ascii="Arial" w:hAnsi="Arial" w:cs="Arial"/>
          <w:color w:val="000000"/>
          <w:sz w:val="22"/>
          <w:szCs w:val="22"/>
        </w:rPr>
        <w:t>19,6</w:t>
      </w:r>
      <w:r w:rsidRPr="00A7726E">
        <w:rPr>
          <w:rFonts w:ascii="Arial" w:hAnsi="Arial" w:cs="Arial"/>
          <w:color w:val="000000"/>
          <w:sz w:val="22"/>
          <w:szCs w:val="22"/>
        </w:rPr>
        <w:t xml:space="preserve"> %) fueron vendidos a través de tiendas físicas o virtuales, y </w:t>
      </w:r>
      <w:r w:rsidR="001D5D53" w:rsidRPr="001D5D53">
        <w:rPr>
          <w:rFonts w:ascii="Arial" w:hAnsi="Arial" w:cs="Arial"/>
          <w:color w:val="000000"/>
          <w:sz w:val="22"/>
          <w:szCs w:val="22"/>
        </w:rPr>
        <w:t>15.568</w:t>
      </w:r>
      <w:r w:rsidRPr="00A7726E">
        <w:rPr>
          <w:rFonts w:ascii="Arial" w:hAnsi="Arial" w:cs="Arial"/>
          <w:color w:val="000000"/>
          <w:sz w:val="22"/>
          <w:szCs w:val="22"/>
        </w:rPr>
        <w:t xml:space="preserve"> kg (</w:t>
      </w:r>
      <w:r w:rsidR="001D5D53" w:rsidRPr="001D5D53">
        <w:rPr>
          <w:rFonts w:ascii="Arial" w:hAnsi="Arial" w:cs="Arial"/>
          <w:color w:val="000000"/>
          <w:sz w:val="22"/>
          <w:szCs w:val="22"/>
        </w:rPr>
        <w:t>40,1</w:t>
      </w:r>
      <w:r w:rsidRPr="00A7726E">
        <w:rPr>
          <w:rFonts w:ascii="Arial" w:hAnsi="Arial" w:cs="Arial"/>
          <w:color w:val="000000"/>
          <w:sz w:val="22"/>
          <w:szCs w:val="22"/>
        </w:rPr>
        <w:t xml:space="preserve"> %) mediante otros canales, como pacas, talleres o mercados alternativos.</w:t>
      </w:r>
    </w:p>
    <w:p w14:paraId="578C0089" w14:textId="77777777" w:rsidR="00A7726E" w:rsidRPr="00A7726E" w:rsidRDefault="00A7726E" w:rsidP="00A7726E"/>
    <w:p w14:paraId="30FD74B7" w14:textId="2C544A6A" w:rsidR="00A7726E" w:rsidRPr="001D5D53" w:rsidRDefault="001D5D53" w:rsidP="001D5D53">
      <w:pPr>
        <w:ind w:left="708"/>
        <w:jc w:val="both"/>
        <w:rPr>
          <w:rFonts w:ascii="Arial" w:hAnsi="Arial" w:cs="Arial"/>
          <w:color w:val="000000"/>
          <w:sz w:val="22"/>
          <w:szCs w:val="22"/>
          <w:highlight w:val="yellow"/>
        </w:rPr>
      </w:pPr>
      <w:r w:rsidRPr="001D5D53">
        <w:rPr>
          <w:rFonts w:ascii="Arial" w:hAnsi="Arial" w:cs="Arial"/>
          <w:color w:val="000000"/>
          <w:sz w:val="22"/>
          <w:szCs w:val="22"/>
        </w:rPr>
        <w:t>La donación</w:t>
      </w:r>
      <w:r w:rsidR="00A7726E" w:rsidRPr="00A7726E">
        <w:rPr>
          <w:rFonts w:ascii="Arial" w:hAnsi="Arial" w:cs="Arial"/>
          <w:color w:val="000000"/>
          <w:sz w:val="22"/>
          <w:szCs w:val="22"/>
        </w:rPr>
        <w:t xml:space="preserve"> fue la segunda vía más representativa, con 2.5</w:t>
      </w:r>
      <w:r w:rsidRPr="001D5D53">
        <w:rPr>
          <w:rFonts w:ascii="Arial" w:hAnsi="Arial" w:cs="Arial"/>
          <w:color w:val="000000"/>
          <w:sz w:val="22"/>
          <w:szCs w:val="22"/>
        </w:rPr>
        <w:t>20,4</w:t>
      </w:r>
      <w:r w:rsidR="00A7726E" w:rsidRPr="00A7726E">
        <w:rPr>
          <w:rFonts w:ascii="Arial" w:hAnsi="Arial" w:cs="Arial"/>
          <w:color w:val="000000"/>
          <w:sz w:val="22"/>
          <w:szCs w:val="22"/>
        </w:rPr>
        <w:t xml:space="preserve"> kg, correspondiente al </w:t>
      </w:r>
      <w:r w:rsidRPr="001D5D53">
        <w:rPr>
          <w:rFonts w:ascii="Arial" w:hAnsi="Arial" w:cs="Arial"/>
          <w:color w:val="000000"/>
          <w:sz w:val="22"/>
          <w:szCs w:val="22"/>
        </w:rPr>
        <w:t>6,5</w:t>
      </w:r>
      <w:r w:rsidR="00A7726E" w:rsidRPr="00A7726E">
        <w:rPr>
          <w:rFonts w:ascii="Arial" w:hAnsi="Arial" w:cs="Arial"/>
          <w:color w:val="000000"/>
          <w:sz w:val="22"/>
          <w:szCs w:val="22"/>
        </w:rPr>
        <w:t xml:space="preserve"> % del total recolectado. Le siguieron la </w:t>
      </w:r>
      <w:r w:rsidRPr="001D5D53">
        <w:rPr>
          <w:rFonts w:ascii="Arial" w:hAnsi="Arial" w:cs="Arial"/>
          <w:color w:val="000000"/>
          <w:sz w:val="22"/>
          <w:szCs w:val="22"/>
        </w:rPr>
        <w:t>remanufactura</w:t>
      </w:r>
      <w:r w:rsidR="00A7726E" w:rsidRPr="00A7726E">
        <w:rPr>
          <w:rFonts w:ascii="Arial" w:hAnsi="Arial" w:cs="Arial"/>
          <w:color w:val="000000"/>
          <w:sz w:val="22"/>
          <w:szCs w:val="22"/>
        </w:rPr>
        <w:t xml:space="preserve">, con </w:t>
      </w:r>
      <w:r w:rsidRPr="001D5D53">
        <w:rPr>
          <w:rFonts w:ascii="Arial" w:hAnsi="Arial" w:cs="Arial"/>
          <w:color w:val="000000"/>
          <w:sz w:val="22"/>
          <w:szCs w:val="22"/>
        </w:rPr>
        <w:t>463,2</w:t>
      </w:r>
      <w:r w:rsidR="00A7726E" w:rsidRPr="00A7726E">
        <w:rPr>
          <w:rFonts w:ascii="Arial" w:hAnsi="Arial" w:cs="Arial"/>
          <w:color w:val="000000"/>
          <w:sz w:val="22"/>
          <w:szCs w:val="22"/>
        </w:rPr>
        <w:t xml:space="preserve"> kg (</w:t>
      </w:r>
      <w:r w:rsidRPr="001D5D53">
        <w:rPr>
          <w:rFonts w:ascii="Arial" w:hAnsi="Arial" w:cs="Arial"/>
          <w:color w:val="000000"/>
          <w:sz w:val="22"/>
          <w:szCs w:val="22"/>
        </w:rPr>
        <w:t>1,2</w:t>
      </w:r>
      <w:r w:rsidR="00A7726E" w:rsidRPr="00A7726E">
        <w:rPr>
          <w:rFonts w:ascii="Arial" w:hAnsi="Arial" w:cs="Arial"/>
          <w:color w:val="000000"/>
          <w:sz w:val="22"/>
          <w:szCs w:val="22"/>
        </w:rPr>
        <w:t xml:space="preserve"> %); la re</w:t>
      </w:r>
      <w:r w:rsidRPr="001D5D53">
        <w:rPr>
          <w:rFonts w:ascii="Arial" w:hAnsi="Arial" w:cs="Arial"/>
          <w:color w:val="000000"/>
          <w:sz w:val="22"/>
          <w:szCs w:val="22"/>
        </w:rPr>
        <w:t>paración</w:t>
      </w:r>
      <w:r w:rsidR="00A7726E" w:rsidRPr="00A7726E">
        <w:rPr>
          <w:rFonts w:ascii="Arial" w:hAnsi="Arial" w:cs="Arial"/>
          <w:color w:val="000000"/>
          <w:sz w:val="22"/>
          <w:szCs w:val="22"/>
        </w:rPr>
        <w:t xml:space="preserve">, con </w:t>
      </w:r>
      <w:r w:rsidRPr="001D5D53">
        <w:rPr>
          <w:rFonts w:ascii="Arial" w:hAnsi="Arial" w:cs="Arial"/>
          <w:color w:val="000000"/>
          <w:sz w:val="22"/>
          <w:szCs w:val="22"/>
        </w:rPr>
        <w:t>105,8</w:t>
      </w:r>
      <w:r w:rsidR="00A7726E" w:rsidRPr="00A7726E">
        <w:rPr>
          <w:rFonts w:ascii="Arial" w:hAnsi="Arial" w:cs="Arial"/>
          <w:color w:val="000000"/>
          <w:sz w:val="22"/>
          <w:szCs w:val="22"/>
        </w:rPr>
        <w:t xml:space="preserve"> kg (</w:t>
      </w:r>
      <w:r w:rsidRPr="001D5D53">
        <w:rPr>
          <w:rFonts w:ascii="Arial" w:hAnsi="Arial" w:cs="Arial"/>
          <w:color w:val="000000"/>
          <w:sz w:val="22"/>
          <w:szCs w:val="22"/>
        </w:rPr>
        <w:t>0,</w:t>
      </w:r>
      <w:r w:rsidR="00A7726E" w:rsidRPr="00A7726E">
        <w:rPr>
          <w:rFonts w:ascii="Arial" w:hAnsi="Arial" w:cs="Arial"/>
          <w:color w:val="000000"/>
          <w:sz w:val="22"/>
          <w:szCs w:val="22"/>
        </w:rPr>
        <w:t xml:space="preserve">3 %); y </w:t>
      </w:r>
      <w:r w:rsidRPr="001D5D53">
        <w:rPr>
          <w:rFonts w:ascii="Arial" w:hAnsi="Arial" w:cs="Arial"/>
          <w:color w:val="000000"/>
          <w:sz w:val="22"/>
          <w:szCs w:val="22"/>
        </w:rPr>
        <w:t>el</w:t>
      </w:r>
      <w:r w:rsidR="00A7726E" w:rsidRPr="00A7726E">
        <w:rPr>
          <w:rFonts w:ascii="Arial" w:hAnsi="Arial" w:cs="Arial"/>
          <w:color w:val="000000"/>
          <w:sz w:val="22"/>
          <w:szCs w:val="22"/>
        </w:rPr>
        <w:t xml:space="preserve"> re</w:t>
      </w:r>
      <w:r w:rsidRPr="001D5D53">
        <w:rPr>
          <w:rFonts w:ascii="Arial" w:hAnsi="Arial" w:cs="Arial"/>
          <w:color w:val="000000"/>
          <w:sz w:val="22"/>
          <w:szCs w:val="22"/>
        </w:rPr>
        <w:t>ciclaje</w:t>
      </w:r>
      <w:r w:rsidR="00A7726E" w:rsidRPr="00A7726E">
        <w:rPr>
          <w:rFonts w:ascii="Arial" w:hAnsi="Arial" w:cs="Arial"/>
          <w:color w:val="000000"/>
          <w:sz w:val="22"/>
          <w:szCs w:val="22"/>
        </w:rPr>
        <w:t xml:space="preserve">, que </w:t>
      </w:r>
      <w:r w:rsidRPr="001D5D53">
        <w:rPr>
          <w:rFonts w:ascii="Arial" w:hAnsi="Arial" w:cs="Arial"/>
          <w:color w:val="000000"/>
          <w:sz w:val="22"/>
          <w:szCs w:val="22"/>
        </w:rPr>
        <w:t>no tuvo lugar en este periodo</w:t>
      </w:r>
      <w:r w:rsidR="00A7726E" w:rsidRPr="00A7726E">
        <w:rPr>
          <w:rFonts w:ascii="Arial" w:hAnsi="Arial" w:cs="Arial"/>
          <w:color w:val="000000"/>
          <w:sz w:val="22"/>
          <w:szCs w:val="22"/>
        </w:rPr>
        <w:t>. Estas tres estrategias reflejan acciones concretas de aprovechamiento con impacto social y ambiental, aunque con un peso aún reducido frente al total del flujo gestionado.</w:t>
      </w:r>
    </w:p>
    <w:p w14:paraId="6B9CF16A" w14:textId="77777777" w:rsidR="0000385A" w:rsidRDefault="0000385A" w:rsidP="00A7726E">
      <w:pPr>
        <w:ind w:left="708"/>
        <w:jc w:val="both"/>
        <w:rPr>
          <w:rFonts w:ascii="Arial" w:hAnsi="Arial" w:cs="Arial"/>
          <w:color w:val="000000"/>
          <w:sz w:val="22"/>
          <w:szCs w:val="22"/>
        </w:rPr>
      </w:pPr>
    </w:p>
    <w:p w14:paraId="5FFD6067" w14:textId="7BAE5D3E" w:rsidR="0017601E" w:rsidRDefault="0017601E" w:rsidP="006C1197">
      <w:pPr>
        <w:pStyle w:val="Descripcin"/>
        <w:keepNext/>
        <w:ind w:firstLine="708"/>
        <w:jc w:val="center"/>
      </w:pPr>
      <w:r>
        <w:t xml:space="preserve">Figura </w:t>
      </w:r>
      <w:fldSimple w:instr=" SEQ Figura \* ARABIC ">
        <w:r w:rsidR="006C1197">
          <w:rPr>
            <w:noProof/>
          </w:rPr>
          <w:t>3</w:t>
        </w:r>
      </w:fldSimple>
      <w:r w:rsidR="006C1197">
        <w:t>. Distribución de recolección por canales de gestión para el periodo de enero a marzo del 2026.</w:t>
      </w:r>
    </w:p>
    <w:p w14:paraId="665BCD43" w14:textId="2C38909E" w:rsidR="0000385A" w:rsidRPr="00A7726E" w:rsidRDefault="0000385A" w:rsidP="0000385A">
      <w:pPr>
        <w:ind w:left="708"/>
        <w:jc w:val="right"/>
      </w:pPr>
      <w:r>
        <w:rPr>
          <w:noProof/>
        </w:rPr>
        <w:drawing>
          <wp:inline distT="0" distB="0" distL="0" distR="0" wp14:anchorId="1110C230" wp14:editId="58D920DB">
            <wp:extent cx="4974981" cy="3118724"/>
            <wp:effectExtent l="0" t="0" r="3810" b="5715"/>
            <wp:docPr id="17554749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474975" name=""/>
                    <pic:cNvPicPr/>
                  </pic:nvPicPr>
                  <pic:blipFill>
                    <a:blip r:embed="rId7"/>
                    <a:stretch>
                      <a:fillRect/>
                    </a:stretch>
                  </pic:blipFill>
                  <pic:spPr>
                    <a:xfrm>
                      <a:off x="0" y="0"/>
                      <a:ext cx="4984490" cy="3124685"/>
                    </a:xfrm>
                    <a:prstGeom prst="rect">
                      <a:avLst/>
                    </a:prstGeom>
                  </pic:spPr>
                </pic:pic>
              </a:graphicData>
            </a:graphic>
          </wp:inline>
        </w:drawing>
      </w:r>
    </w:p>
    <w:p w14:paraId="06736E5F" w14:textId="77777777" w:rsidR="00A7726E" w:rsidRPr="00A7726E" w:rsidRDefault="00A7726E" w:rsidP="00A7726E"/>
    <w:p w14:paraId="3EFA6685" w14:textId="42597FE4" w:rsidR="00E822E9" w:rsidRPr="00A7726E" w:rsidRDefault="00A7726E" w:rsidP="00FE1882">
      <w:pPr>
        <w:pStyle w:val="Prrafodelista"/>
        <w:numPr>
          <w:ilvl w:val="1"/>
          <w:numId w:val="25"/>
        </w:numPr>
        <w:spacing w:before="240"/>
        <w:ind w:left="708"/>
        <w:jc w:val="both"/>
        <w:textAlignment w:val="baseline"/>
        <w:rPr>
          <w:rFonts w:ascii="Arial" w:hAnsi="Arial" w:cs="Arial"/>
          <w:color w:val="000000"/>
          <w:sz w:val="22"/>
          <w:szCs w:val="22"/>
        </w:rPr>
      </w:pPr>
      <w:r w:rsidRPr="00A7726E">
        <w:rPr>
          <w:rFonts w:ascii="Arial" w:hAnsi="Arial" w:cs="Arial"/>
          <w:b/>
          <w:bCs/>
          <w:color w:val="000000"/>
          <w:sz w:val="22"/>
          <w:szCs w:val="22"/>
        </w:rPr>
        <w:t>Comparativo entre el</w:t>
      </w:r>
      <w:r w:rsidR="00042A84">
        <w:rPr>
          <w:rFonts w:ascii="Arial" w:hAnsi="Arial" w:cs="Arial"/>
          <w:b/>
          <w:bCs/>
          <w:color w:val="000000"/>
          <w:sz w:val="22"/>
          <w:szCs w:val="22"/>
        </w:rPr>
        <w:t xml:space="preserve"> primer trimestre del</w:t>
      </w:r>
      <w:r w:rsidRPr="00A7726E">
        <w:rPr>
          <w:rFonts w:ascii="Arial" w:hAnsi="Arial" w:cs="Arial"/>
          <w:b/>
          <w:bCs/>
          <w:color w:val="000000"/>
          <w:sz w:val="22"/>
          <w:szCs w:val="22"/>
        </w:rPr>
        <w:t xml:space="preserve"> </w:t>
      </w:r>
      <w:r>
        <w:rPr>
          <w:rFonts w:ascii="Arial" w:hAnsi="Arial" w:cs="Arial"/>
          <w:b/>
          <w:bCs/>
          <w:color w:val="000000"/>
          <w:sz w:val="22"/>
          <w:szCs w:val="22"/>
        </w:rPr>
        <w:t xml:space="preserve">2025 </w:t>
      </w:r>
      <w:r w:rsidR="00042A84">
        <w:rPr>
          <w:rFonts w:ascii="Arial" w:hAnsi="Arial" w:cs="Arial"/>
          <w:b/>
          <w:bCs/>
          <w:color w:val="000000"/>
          <w:sz w:val="22"/>
          <w:szCs w:val="22"/>
        </w:rPr>
        <w:t>y del 2026</w:t>
      </w:r>
    </w:p>
    <w:p w14:paraId="2C5F3E0A" w14:textId="77777777" w:rsidR="00E822E9" w:rsidRPr="00FE1882" w:rsidRDefault="00E822E9" w:rsidP="00FE1882">
      <w:pPr>
        <w:ind w:left="708"/>
        <w:jc w:val="both"/>
      </w:pPr>
    </w:p>
    <w:p w14:paraId="6170C32F" w14:textId="09190BFF" w:rsidR="00FE1882" w:rsidRPr="00FE1882" w:rsidRDefault="00042A84" w:rsidP="006F7AD4">
      <w:pPr>
        <w:ind w:left="708"/>
        <w:jc w:val="both"/>
        <w:rPr>
          <w:rFonts w:ascii="Arial" w:hAnsi="Arial" w:cs="Arial"/>
          <w:color w:val="000000"/>
          <w:sz w:val="22"/>
          <w:szCs w:val="22"/>
        </w:rPr>
      </w:pPr>
      <w:r w:rsidRPr="006F7AD4">
        <w:rPr>
          <w:rFonts w:ascii="Arial" w:hAnsi="Arial" w:cs="Arial"/>
          <w:color w:val="000000"/>
          <w:sz w:val="22"/>
          <w:szCs w:val="22"/>
        </w:rPr>
        <w:t>Durante el primer trimestre de 2026 se recolectaron 38.898,5 kg de textiles, lo que representa un incremento de 20.355,5 kg, equivalente a un 109,8 % más frente al mismo periodo de 2025. Este crecimiento evidencia una expansión significativa del programa, asociada principalmente al fortalecimiento del modelo operativo, el aumento en puntos de recolección y la vinculación de más gestores especializados, se pasó de un gestor (</w:t>
      </w:r>
      <w:proofErr w:type="spellStart"/>
      <w:r w:rsidRPr="006F7AD4">
        <w:rPr>
          <w:rFonts w:ascii="Arial" w:hAnsi="Arial" w:cs="Arial"/>
          <w:color w:val="000000"/>
          <w:sz w:val="22"/>
          <w:szCs w:val="22"/>
        </w:rPr>
        <w:t>Closeando</w:t>
      </w:r>
      <w:proofErr w:type="spellEnd"/>
      <w:r w:rsidRPr="006F7AD4">
        <w:rPr>
          <w:rFonts w:ascii="Arial" w:hAnsi="Arial" w:cs="Arial"/>
          <w:color w:val="000000"/>
          <w:sz w:val="22"/>
          <w:szCs w:val="22"/>
        </w:rPr>
        <w:t>) a cuatro gestores.</w:t>
      </w:r>
    </w:p>
    <w:p w14:paraId="4DEB3876" w14:textId="77777777" w:rsidR="00C31008" w:rsidRDefault="00C31008"/>
    <w:p w14:paraId="79CC1196" w14:textId="351B9E40" w:rsidR="0017601E" w:rsidRDefault="0017601E" w:rsidP="006C1197">
      <w:pPr>
        <w:pStyle w:val="Descripcin"/>
        <w:keepNext/>
        <w:ind w:firstLine="708"/>
        <w:jc w:val="center"/>
      </w:pPr>
      <w:r>
        <w:lastRenderedPageBreak/>
        <w:t xml:space="preserve">Figura </w:t>
      </w:r>
      <w:fldSimple w:instr=" SEQ Figura \* ARABIC ">
        <w:r w:rsidR="006C1197">
          <w:rPr>
            <w:noProof/>
          </w:rPr>
          <w:t>4</w:t>
        </w:r>
      </w:fldSimple>
      <w:r w:rsidR="006C1197">
        <w:t>. Comparación de ropa recolectada para el primer trimestre del 2025 y 2026.</w:t>
      </w:r>
    </w:p>
    <w:p w14:paraId="50154DD2" w14:textId="1E885D0E" w:rsidR="006F7AD4" w:rsidRDefault="006F7AD4" w:rsidP="006F7AD4">
      <w:pPr>
        <w:jc w:val="right"/>
      </w:pPr>
      <w:r>
        <w:rPr>
          <w:noProof/>
        </w:rPr>
        <w:drawing>
          <wp:inline distT="0" distB="0" distL="0" distR="0" wp14:anchorId="70669290" wp14:editId="055A475B">
            <wp:extent cx="4919712" cy="2513658"/>
            <wp:effectExtent l="0" t="0" r="0" b="1270"/>
            <wp:docPr id="8883518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351811" name=""/>
                    <pic:cNvPicPr/>
                  </pic:nvPicPr>
                  <pic:blipFill>
                    <a:blip r:embed="rId8"/>
                    <a:stretch>
                      <a:fillRect/>
                    </a:stretch>
                  </pic:blipFill>
                  <pic:spPr>
                    <a:xfrm>
                      <a:off x="0" y="0"/>
                      <a:ext cx="4961139" cy="2534825"/>
                    </a:xfrm>
                    <a:prstGeom prst="rect">
                      <a:avLst/>
                    </a:prstGeom>
                  </pic:spPr>
                </pic:pic>
              </a:graphicData>
            </a:graphic>
          </wp:inline>
        </w:drawing>
      </w:r>
    </w:p>
    <w:p w14:paraId="46EB92F5" w14:textId="77777777" w:rsidR="006F7AD4" w:rsidRDefault="006F7AD4"/>
    <w:p w14:paraId="149A1574" w14:textId="5C02BCC2" w:rsidR="0017601E" w:rsidRDefault="0017601E" w:rsidP="006C1197">
      <w:pPr>
        <w:pStyle w:val="Descripcin"/>
        <w:keepNext/>
        <w:ind w:firstLine="708"/>
        <w:jc w:val="center"/>
      </w:pPr>
      <w:r>
        <w:t xml:space="preserve">Tabla </w:t>
      </w:r>
      <w:fldSimple w:instr=" SEQ Tabla \* ARABIC ">
        <w:r>
          <w:rPr>
            <w:noProof/>
          </w:rPr>
          <w:t>3</w:t>
        </w:r>
      </w:fldSimple>
      <w:r w:rsidR="006C1197">
        <w:t>. Variación en kilogramos y porcentaje del primer trimestre del año 2026 frente al 2025.</w:t>
      </w:r>
    </w:p>
    <w:tbl>
      <w:tblPr>
        <w:tblW w:w="0" w:type="auto"/>
        <w:jc w:val="right"/>
        <w:tblCellMar>
          <w:top w:w="15" w:type="dxa"/>
          <w:left w:w="15" w:type="dxa"/>
          <w:bottom w:w="15" w:type="dxa"/>
          <w:right w:w="15" w:type="dxa"/>
        </w:tblCellMar>
        <w:tblLook w:val="04A0" w:firstRow="1" w:lastRow="0" w:firstColumn="1" w:lastColumn="0" w:noHBand="0" w:noVBand="1"/>
      </w:tblPr>
      <w:tblGrid>
        <w:gridCol w:w="2117"/>
        <w:gridCol w:w="1275"/>
        <w:gridCol w:w="1276"/>
        <w:gridCol w:w="1559"/>
        <w:gridCol w:w="1428"/>
      </w:tblGrid>
      <w:tr w:rsidR="006F7AD4" w:rsidRPr="00E822E9" w14:paraId="56E7FEF5" w14:textId="77777777" w:rsidTr="006F7AD4">
        <w:trPr>
          <w:jc w:val="right"/>
        </w:trPr>
        <w:tc>
          <w:tcPr>
            <w:tcW w:w="2117"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5E04793C" w14:textId="4A270D6D" w:rsidR="006F7AD4" w:rsidRPr="00E822E9" w:rsidRDefault="006F7AD4" w:rsidP="00BE4376">
            <w:pPr>
              <w:jc w:val="center"/>
            </w:pPr>
            <w:r>
              <w:rPr>
                <w:rFonts w:ascii="Arial" w:hAnsi="Arial" w:cs="Arial"/>
                <w:b/>
                <w:bCs/>
                <w:color w:val="000000"/>
                <w:sz w:val="18"/>
                <w:szCs w:val="18"/>
              </w:rPr>
              <w:t>Mes</w:t>
            </w:r>
          </w:p>
        </w:tc>
        <w:tc>
          <w:tcPr>
            <w:tcW w:w="1275"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6CABC896" w14:textId="7D9CBD19" w:rsidR="006F7AD4" w:rsidRPr="00E822E9" w:rsidRDefault="006F7AD4" w:rsidP="00BE4376">
            <w:pPr>
              <w:jc w:val="center"/>
              <w:rPr>
                <w:rFonts w:ascii="Arial" w:hAnsi="Arial" w:cs="Arial"/>
                <w:b/>
                <w:bCs/>
                <w:color w:val="000000"/>
                <w:sz w:val="18"/>
                <w:szCs w:val="18"/>
              </w:rPr>
            </w:pPr>
            <w:r>
              <w:rPr>
                <w:rFonts w:ascii="Arial" w:hAnsi="Arial" w:cs="Arial"/>
                <w:b/>
                <w:bCs/>
                <w:color w:val="000000"/>
                <w:sz w:val="18"/>
                <w:szCs w:val="18"/>
              </w:rPr>
              <w:t>2025 (kg)</w:t>
            </w:r>
          </w:p>
        </w:tc>
        <w:tc>
          <w:tcPr>
            <w:tcW w:w="1276"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153B21E0" w14:textId="06EA125A" w:rsidR="006F7AD4" w:rsidRPr="00E822E9" w:rsidRDefault="006F7AD4" w:rsidP="00BE4376">
            <w:pPr>
              <w:jc w:val="center"/>
              <w:rPr>
                <w:rFonts w:ascii="Arial" w:hAnsi="Arial" w:cs="Arial"/>
                <w:b/>
                <w:bCs/>
                <w:color w:val="000000"/>
                <w:sz w:val="18"/>
                <w:szCs w:val="18"/>
              </w:rPr>
            </w:pPr>
            <w:r>
              <w:rPr>
                <w:rFonts w:ascii="Arial" w:hAnsi="Arial" w:cs="Arial"/>
                <w:b/>
                <w:bCs/>
                <w:color w:val="000000"/>
                <w:sz w:val="18"/>
                <w:szCs w:val="18"/>
              </w:rPr>
              <w:t>2026 (kg)</w:t>
            </w:r>
          </w:p>
        </w:tc>
        <w:tc>
          <w:tcPr>
            <w:tcW w:w="1559"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188F39C3" w14:textId="5F60B38E" w:rsidR="006F7AD4" w:rsidRPr="00E822E9" w:rsidRDefault="006F7AD4" w:rsidP="00BE4376">
            <w:pPr>
              <w:jc w:val="center"/>
            </w:pPr>
            <w:r>
              <w:rPr>
                <w:rFonts w:ascii="Arial" w:hAnsi="Arial" w:cs="Arial"/>
                <w:b/>
                <w:bCs/>
                <w:color w:val="000000"/>
                <w:sz w:val="18"/>
                <w:szCs w:val="18"/>
              </w:rPr>
              <w:t>Variación (kg)</w:t>
            </w:r>
          </w:p>
        </w:tc>
        <w:tc>
          <w:tcPr>
            <w:tcW w:w="1428"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49A7A7D6" w14:textId="7FE3F193" w:rsidR="006F7AD4" w:rsidRPr="00E822E9" w:rsidRDefault="006F7AD4" w:rsidP="00BE4376">
            <w:pPr>
              <w:jc w:val="center"/>
            </w:pPr>
            <w:r>
              <w:rPr>
                <w:rFonts w:ascii="Arial" w:hAnsi="Arial" w:cs="Arial"/>
                <w:b/>
                <w:bCs/>
                <w:color w:val="000000"/>
                <w:sz w:val="18"/>
                <w:szCs w:val="18"/>
              </w:rPr>
              <w:t>Variación (%)</w:t>
            </w:r>
          </w:p>
        </w:tc>
      </w:tr>
      <w:tr w:rsidR="006F7AD4" w:rsidRPr="00E822E9" w14:paraId="50ADAE96" w14:textId="77777777" w:rsidTr="006F7AD4">
        <w:trPr>
          <w:jc w:val="right"/>
        </w:trPr>
        <w:tc>
          <w:tcPr>
            <w:tcW w:w="211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14:paraId="1D2CEBD3" w14:textId="6B3CA8B0" w:rsidR="006F7AD4" w:rsidRPr="00E822E9" w:rsidRDefault="006F7AD4" w:rsidP="00BE4376">
            <w:pPr>
              <w:ind w:left="140" w:right="140"/>
              <w:jc w:val="center"/>
            </w:pPr>
            <w:r>
              <w:rPr>
                <w:rFonts w:ascii="Arial" w:hAnsi="Arial" w:cs="Arial"/>
                <w:color w:val="000000"/>
                <w:sz w:val="18"/>
                <w:szCs w:val="18"/>
              </w:rPr>
              <w:t>Enero</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5F5FC9EE" w14:textId="75723682"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7.618</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78D285DA" w14:textId="087C6F8D"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16.823</w:t>
            </w:r>
          </w:p>
        </w:tc>
        <w:tc>
          <w:tcPr>
            <w:tcW w:w="15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3F65E698" w14:textId="78333910"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+ 9.205</w:t>
            </w:r>
          </w:p>
        </w:tc>
        <w:tc>
          <w:tcPr>
            <w:tcW w:w="14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34C2C5C" w14:textId="5D2C2F2F"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+ 120,8</w:t>
            </w:r>
          </w:p>
        </w:tc>
      </w:tr>
      <w:tr w:rsidR="006F7AD4" w:rsidRPr="00E822E9" w14:paraId="633E75E2" w14:textId="77777777" w:rsidTr="006F7AD4">
        <w:trPr>
          <w:trHeight w:val="282"/>
          <w:jc w:val="right"/>
        </w:trPr>
        <w:tc>
          <w:tcPr>
            <w:tcW w:w="211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14:paraId="320F9798" w14:textId="3E33FB4E" w:rsidR="006F7AD4" w:rsidRPr="00E822E9" w:rsidRDefault="006F7AD4" w:rsidP="00BE4376">
            <w:pPr>
              <w:ind w:left="140" w:right="140"/>
              <w:jc w:val="center"/>
            </w:pPr>
            <w:r>
              <w:rPr>
                <w:rFonts w:ascii="Arial" w:hAnsi="Arial" w:cs="Arial"/>
                <w:color w:val="000000"/>
                <w:sz w:val="18"/>
                <w:szCs w:val="18"/>
              </w:rPr>
              <w:t>Febrero</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1B3779AA" w14:textId="148B53C8"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5.476</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3A432143" w14:textId="332A1430"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13.950</w:t>
            </w:r>
          </w:p>
        </w:tc>
        <w:tc>
          <w:tcPr>
            <w:tcW w:w="15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3C5FCB27" w14:textId="22B89A50"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+ 8.474</w:t>
            </w:r>
          </w:p>
        </w:tc>
        <w:tc>
          <w:tcPr>
            <w:tcW w:w="14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2015968" w14:textId="7AC25AA6"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+ 154,7</w:t>
            </w:r>
          </w:p>
        </w:tc>
      </w:tr>
      <w:tr w:rsidR="006F7AD4" w:rsidRPr="00E822E9" w14:paraId="330D18E6" w14:textId="77777777" w:rsidTr="006F7AD4">
        <w:trPr>
          <w:jc w:val="right"/>
        </w:trPr>
        <w:tc>
          <w:tcPr>
            <w:tcW w:w="211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14:paraId="6E3D50C4" w14:textId="6C7E67DE" w:rsidR="006F7AD4" w:rsidRPr="00E822E9" w:rsidRDefault="006F7AD4" w:rsidP="00BE4376">
            <w:pPr>
              <w:ind w:left="140" w:right="140"/>
              <w:jc w:val="center"/>
            </w:pPr>
            <w:r>
              <w:rPr>
                <w:rFonts w:ascii="Arial" w:hAnsi="Arial" w:cs="Arial"/>
                <w:color w:val="000000"/>
                <w:sz w:val="18"/>
                <w:szCs w:val="18"/>
              </w:rPr>
              <w:t>Marzo</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41505E19" w14:textId="69DE70C8"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5.449</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4336B854" w14:textId="735E68BB"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7.811</w:t>
            </w:r>
          </w:p>
        </w:tc>
        <w:tc>
          <w:tcPr>
            <w:tcW w:w="15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hideMark/>
          </w:tcPr>
          <w:p w14:paraId="254A40CA" w14:textId="14DBE868"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+ 2.362</w:t>
            </w:r>
          </w:p>
        </w:tc>
        <w:tc>
          <w:tcPr>
            <w:tcW w:w="14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CA449CB" w14:textId="435394B1" w:rsidR="006F7AD4" w:rsidRPr="00E822E9" w:rsidRDefault="006F7AD4" w:rsidP="006F7AD4">
            <w:pPr>
              <w:jc w:val="center"/>
              <w:rPr>
                <w:rFonts w:ascii="Arial" w:hAnsi="Arial" w:cs="Arial"/>
                <w:color w:val="000000"/>
                <w:sz w:val="18"/>
                <w:szCs w:val="18"/>
              </w:rPr>
            </w:pPr>
            <w:r>
              <w:rPr>
                <w:rFonts w:ascii="Arial" w:hAnsi="Arial" w:cs="Arial"/>
                <w:color w:val="000000"/>
                <w:sz w:val="18"/>
                <w:szCs w:val="18"/>
              </w:rPr>
              <w:t>+ 43,3</w:t>
            </w:r>
          </w:p>
        </w:tc>
      </w:tr>
    </w:tbl>
    <w:p w14:paraId="79142FFC" w14:textId="77777777" w:rsidR="001D5D53" w:rsidRDefault="001D5D53" w:rsidP="003445D2">
      <w:pPr>
        <w:ind w:left="708"/>
        <w:jc w:val="both"/>
        <w:rPr>
          <w:rFonts w:ascii="Arial" w:hAnsi="Arial" w:cs="Arial"/>
          <w:color w:val="000000"/>
          <w:sz w:val="22"/>
          <w:szCs w:val="22"/>
        </w:rPr>
      </w:pPr>
    </w:p>
    <w:p w14:paraId="08160341" w14:textId="1136A993" w:rsidR="00DB1A91" w:rsidRDefault="00DB1A91" w:rsidP="003445D2">
      <w:pPr>
        <w:ind w:left="708"/>
        <w:jc w:val="both"/>
        <w:rPr>
          <w:rFonts w:ascii="Arial" w:hAnsi="Arial" w:cs="Arial"/>
          <w:color w:val="000000"/>
          <w:sz w:val="22"/>
          <w:szCs w:val="22"/>
        </w:rPr>
      </w:pPr>
      <w:r w:rsidRPr="00653BA5">
        <w:rPr>
          <w:rFonts w:ascii="Arial" w:hAnsi="Arial" w:cs="Arial"/>
          <w:color w:val="000000"/>
          <w:sz w:val="22"/>
          <w:szCs w:val="22"/>
        </w:rPr>
        <w:t>El crecimiento más significativo se presenta en enero y febrero, con incrementos superiores al 120 %, lo cual indica un fortalecimiento importante en la capacidad de captación del sistema durante los meses de mayor generación de residuos textiles.</w:t>
      </w:r>
      <w:r w:rsidR="00653BA5">
        <w:rPr>
          <w:rFonts w:ascii="Arial" w:hAnsi="Arial" w:cs="Arial"/>
          <w:color w:val="000000"/>
          <w:sz w:val="22"/>
          <w:szCs w:val="22"/>
        </w:rPr>
        <w:t xml:space="preserve"> </w:t>
      </w:r>
      <w:r w:rsidRPr="00653BA5">
        <w:rPr>
          <w:rFonts w:ascii="Arial" w:hAnsi="Arial" w:cs="Arial"/>
          <w:color w:val="000000"/>
          <w:sz w:val="22"/>
          <w:szCs w:val="22"/>
        </w:rPr>
        <w:t>En contraste, marzo presenta un crecimiento más moderado (43,3 %), lo que sugiere una estabilización posterior al pico estacional.</w:t>
      </w:r>
    </w:p>
    <w:p w14:paraId="1B48D8F8" w14:textId="77777777" w:rsidR="00653BA5" w:rsidRPr="00653BA5" w:rsidRDefault="00653BA5" w:rsidP="00653BA5">
      <w:pPr>
        <w:ind w:left="708"/>
        <w:jc w:val="both"/>
        <w:rPr>
          <w:rFonts w:ascii="Arial" w:hAnsi="Arial" w:cs="Arial"/>
          <w:color w:val="000000"/>
          <w:sz w:val="22"/>
          <w:szCs w:val="22"/>
        </w:rPr>
      </w:pPr>
    </w:p>
    <w:p w14:paraId="0B70E965" w14:textId="7EDC4A62" w:rsidR="00EA3A59" w:rsidRDefault="00DB1A91" w:rsidP="00653BA5">
      <w:pPr>
        <w:numPr>
          <w:ilvl w:val="0"/>
          <w:numId w:val="27"/>
        </w:numPr>
        <w:ind w:left="708"/>
        <w:jc w:val="both"/>
        <w:textAlignment w:val="baseline"/>
        <w:rPr>
          <w:rFonts w:ascii="Arial" w:hAnsi="Arial" w:cs="Arial"/>
          <w:color w:val="000000"/>
          <w:sz w:val="22"/>
          <w:szCs w:val="22"/>
        </w:rPr>
      </w:pPr>
      <w:r w:rsidRPr="00653BA5">
        <w:rPr>
          <w:rFonts w:ascii="Arial" w:hAnsi="Arial" w:cs="Arial"/>
          <w:color w:val="000000"/>
          <w:sz w:val="22"/>
          <w:szCs w:val="22"/>
        </w:rPr>
        <w:t>Evolución del modelo operativo</w:t>
      </w:r>
    </w:p>
    <w:p w14:paraId="7D518027" w14:textId="77777777" w:rsidR="00653BA5" w:rsidRPr="00653BA5" w:rsidRDefault="00653BA5" w:rsidP="00653BA5">
      <w:pPr>
        <w:ind w:left="708"/>
        <w:jc w:val="both"/>
        <w:textAlignment w:val="baseline"/>
        <w:rPr>
          <w:rFonts w:ascii="Arial" w:hAnsi="Arial" w:cs="Arial"/>
          <w:color w:val="000000"/>
          <w:sz w:val="22"/>
          <w:szCs w:val="22"/>
        </w:rPr>
      </w:pPr>
    </w:p>
    <w:p w14:paraId="42B9C385" w14:textId="6032AD22" w:rsidR="00653BA5" w:rsidRDefault="00DB1A91" w:rsidP="00653BA5">
      <w:pPr>
        <w:ind w:left="708"/>
        <w:jc w:val="both"/>
        <w:rPr>
          <w:rFonts w:ascii="Arial" w:hAnsi="Arial" w:cs="Arial"/>
          <w:color w:val="000000"/>
          <w:sz w:val="22"/>
          <w:szCs w:val="22"/>
        </w:rPr>
      </w:pPr>
      <w:r w:rsidRPr="00653BA5">
        <w:rPr>
          <w:rFonts w:ascii="Arial" w:hAnsi="Arial" w:cs="Arial"/>
          <w:color w:val="000000"/>
          <w:sz w:val="22"/>
          <w:szCs w:val="22"/>
        </w:rPr>
        <w:t xml:space="preserve">En </w:t>
      </w:r>
      <w:r w:rsidR="00653BA5">
        <w:rPr>
          <w:rFonts w:ascii="Arial" w:hAnsi="Arial" w:cs="Arial"/>
          <w:color w:val="000000"/>
          <w:sz w:val="22"/>
          <w:szCs w:val="22"/>
        </w:rPr>
        <w:t xml:space="preserve">el primer trimestre del </w:t>
      </w:r>
      <w:r w:rsidRPr="00653BA5">
        <w:rPr>
          <w:rFonts w:ascii="Arial" w:hAnsi="Arial" w:cs="Arial"/>
          <w:color w:val="000000"/>
          <w:sz w:val="22"/>
          <w:szCs w:val="22"/>
        </w:rPr>
        <w:t xml:space="preserve">2025, la operación se desarrollaba en 9 puntos de recolección, gestionados principalmente por la Secretaría Distrital de Ambiente y el gestor </w:t>
      </w:r>
      <w:proofErr w:type="spellStart"/>
      <w:r w:rsidRPr="00653BA5">
        <w:rPr>
          <w:rFonts w:ascii="Arial" w:hAnsi="Arial" w:cs="Arial"/>
          <w:color w:val="000000"/>
          <w:sz w:val="22"/>
          <w:szCs w:val="22"/>
        </w:rPr>
        <w:t>Closeando</w:t>
      </w:r>
      <w:proofErr w:type="spellEnd"/>
      <w:r w:rsidRPr="00653BA5">
        <w:rPr>
          <w:rFonts w:ascii="Arial" w:hAnsi="Arial" w:cs="Arial"/>
          <w:color w:val="000000"/>
          <w:sz w:val="22"/>
          <w:szCs w:val="22"/>
        </w:rPr>
        <w:t xml:space="preserve">. </w:t>
      </w:r>
      <w:r w:rsidRPr="00DB1A91">
        <w:rPr>
          <w:rFonts w:ascii="Arial" w:hAnsi="Arial" w:cs="Arial"/>
          <w:color w:val="000000"/>
          <w:sz w:val="22"/>
          <w:szCs w:val="22"/>
        </w:rPr>
        <w:t>Para 2026, el modelo evolucionó hacia un esquema con</w:t>
      </w:r>
      <w:r w:rsidRPr="00653BA5">
        <w:rPr>
          <w:rFonts w:ascii="Arial" w:hAnsi="Arial" w:cs="Arial"/>
          <w:color w:val="000000"/>
          <w:sz w:val="22"/>
          <w:szCs w:val="22"/>
        </w:rPr>
        <w:t xml:space="preserve"> </w:t>
      </w:r>
      <w:r w:rsidRPr="00DB1A91">
        <w:rPr>
          <w:rFonts w:ascii="Arial" w:hAnsi="Arial" w:cs="Arial"/>
          <w:color w:val="000000"/>
          <w:sz w:val="22"/>
          <w:szCs w:val="22"/>
        </w:rPr>
        <w:t>21 puntos de recolección</w:t>
      </w:r>
      <w:r w:rsidRPr="00653BA5">
        <w:rPr>
          <w:rFonts w:ascii="Arial" w:hAnsi="Arial" w:cs="Arial"/>
          <w:color w:val="000000"/>
          <w:sz w:val="22"/>
          <w:szCs w:val="22"/>
        </w:rPr>
        <w:t xml:space="preserve"> y </w:t>
      </w:r>
      <w:r w:rsidRPr="00DB1A91">
        <w:rPr>
          <w:rFonts w:ascii="Arial" w:hAnsi="Arial" w:cs="Arial"/>
          <w:color w:val="000000"/>
          <w:sz w:val="22"/>
          <w:szCs w:val="22"/>
        </w:rPr>
        <w:t>4 gestores operativos</w:t>
      </w:r>
      <w:r w:rsidR="0017601E">
        <w:rPr>
          <w:rFonts w:ascii="Arial" w:hAnsi="Arial" w:cs="Arial"/>
          <w:color w:val="000000"/>
          <w:sz w:val="22"/>
          <w:szCs w:val="22"/>
        </w:rPr>
        <w:t xml:space="preserve"> (</w:t>
      </w:r>
      <w:proofErr w:type="spellStart"/>
      <w:r w:rsidR="0017601E">
        <w:rPr>
          <w:rFonts w:ascii="Arial" w:hAnsi="Arial" w:cs="Arial"/>
          <w:color w:val="000000"/>
          <w:sz w:val="22"/>
          <w:szCs w:val="22"/>
        </w:rPr>
        <w:t>Closeando</w:t>
      </w:r>
      <w:proofErr w:type="spellEnd"/>
      <w:r w:rsidR="0017601E">
        <w:rPr>
          <w:rFonts w:ascii="Arial" w:hAnsi="Arial" w:cs="Arial"/>
          <w:color w:val="000000"/>
          <w:sz w:val="22"/>
          <w:szCs w:val="22"/>
        </w:rPr>
        <w:t xml:space="preserve">, Recupera CO, </w:t>
      </w:r>
      <w:proofErr w:type="spellStart"/>
      <w:r w:rsidR="0017601E">
        <w:rPr>
          <w:rFonts w:ascii="Arial" w:hAnsi="Arial" w:cs="Arial"/>
          <w:color w:val="000000"/>
          <w:sz w:val="22"/>
          <w:szCs w:val="22"/>
        </w:rPr>
        <w:t>Boton</w:t>
      </w:r>
      <w:proofErr w:type="spellEnd"/>
      <w:r w:rsidR="0017601E">
        <w:rPr>
          <w:rFonts w:ascii="Arial" w:hAnsi="Arial" w:cs="Arial"/>
          <w:color w:val="000000"/>
          <w:sz w:val="22"/>
          <w:szCs w:val="22"/>
        </w:rPr>
        <w:t xml:space="preserve"> </w:t>
      </w:r>
      <w:proofErr w:type="spellStart"/>
      <w:r w:rsidR="0017601E">
        <w:rPr>
          <w:rFonts w:ascii="Arial" w:hAnsi="Arial" w:cs="Arial"/>
          <w:color w:val="000000"/>
          <w:sz w:val="22"/>
          <w:szCs w:val="22"/>
        </w:rPr>
        <w:t>Second</w:t>
      </w:r>
      <w:proofErr w:type="spellEnd"/>
      <w:r w:rsidR="0017601E">
        <w:rPr>
          <w:rFonts w:ascii="Arial" w:hAnsi="Arial" w:cs="Arial"/>
          <w:color w:val="000000"/>
          <w:sz w:val="22"/>
          <w:szCs w:val="22"/>
        </w:rPr>
        <w:t xml:space="preserve"> </w:t>
      </w:r>
      <w:proofErr w:type="spellStart"/>
      <w:r w:rsidR="0017601E">
        <w:rPr>
          <w:rFonts w:ascii="Arial" w:hAnsi="Arial" w:cs="Arial"/>
          <w:color w:val="000000"/>
          <w:sz w:val="22"/>
          <w:szCs w:val="22"/>
        </w:rPr>
        <w:t>Life</w:t>
      </w:r>
      <w:proofErr w:type="spellEnd"/>
      <w:r w:rsidR="0017601E">
        <w:rPr>
          <w:rFonts w:ascii="Arial" w:hAnsi="Arial" w:cs="Arial"/>
          <w:color w:val="000000"/>
          <w:sz w:val="22"/>
          <w:szCs w:val="22"/>
        </w:rPr>
        <w:t xml:space="preserve"> y </w:t>
      </w:r>
      <w:proofErr w:type="spellStart"/>
      <w:r w:rsidR="0017601E">
        <w:rPr>
          <w:rFonts w:ascii="Arial" w:hAnsi="Arial" w:cs="Arial"/>
          <w:color w:val="000000"/>
          <w:sz w:val="22"/>
          <w:szCs w:val="22"/>
        </w:rPr>
        <w:t>Antiferia</w:t>
      </w:r>
      <w:proofErr w:type="spellEnd"/>
      <w:r w:rsidR="0017601E">
        <w:rPr>
          <w:rFonts w:ascii="Arial" w:hAnsi="Arial" w:cs="Arial"/>
          <w:color w:val="000000"/>
          <w:sz w:val="22"/>
          <w:szCs w:val="22"/>
        </w:rPr>
        <w:t>)</w:t>
      </w:r>
      <w:r w:rsidR="00653BA5">
        <w:rPr>
          <w:rFonts w:ascii="Arial" w:hAnsi="Arial" w:cs="Arial"/>
          <w:color w:val="000000"/>
          <w:sz w:val="22"/>
          <w:szCs w:val="22"/>
        </w:rPr>
        <w:t>.</w:t>
      </w:r>
    </w:p>
    <w:p w14:paraId="5945F5A9" w14:textId="77777777" w:rsidR="00653BA5" w:rsidRDefault="00653BA5" w:rsidP="00653BA5">
      <w:pPr>
        <w:ind w:left="708"/>
        <w:jc w:val="both"/>
        <w:rPr>
          <w:color w:val="000000"/>
        </w:rPr>
      </w:pPr>
    </w:p>
    <w:p w14:paraId="5484BE31" w14:textId="6B8E9DBB" w:rsidR="00DB1A91" w:rsidRDefault="00DB1A91" w:rsidP="00653BA5">
      <w:pPr>
        <w:ind w:left="708"/>
        <w:jc w:val="both"/>
        <w:rPr>
          <w:rFonts w:ascii="Arial" w:hAnsi="Arial" w:cs="Arial"/>
          <w:color w:val="000000"/>
          <w:sz w:val="22"/>
          <w:szCs w:val="22"/>
        </w:rPr>
      </w:pPr>
      <w:r w:rsidRPr="00DB1A91">
        <w:rPr>
          <w:rFonts w:ascii="Arial" w:hAnsi="Arial" w:cs="Arial"/>
          <w:color w:val="000000"/>
          <w:sz w:val="22"/>
          <w:szCs w:val="22"/>
        </w:rPr>
        <w:t>Este cambio estructural explica en gran medida el incremento en los volúmenes recolectados, evidenciando una transición hacia un modelo más robusto, descentralizado y con mayor capacidad operativa.</w:t>
      </w:r>
    </w:p>
    <w:p w14:paraId="2CABB580" w14:textId="77777777" w:rsidR="0017601E" w:rsidRDefault="0017601E" w:rsidP="00653BA5">
      <w:pPr>
        <w:ind w:left="708"/>
        <w:jc w:val="both"/>
        <w:rPr>
          <w:rFonts w:ascii="Arial" w:hAnsi="Arial" w:cs="Arial"/>
          <w:color w:val="000000"/>
          <w:sz w:val="22"/>
          <w:szCs w:val="22"/>
        </w:rPr>
      </w:pPr>
    </w:p>
    <w:p w14:paraId="710738E6" w14:textId="79445D0A" w:rsidR="0017601E" w:rsidRDefault="0017601E" w:rsidP="006C1197">
      <w:pPr>
        <w:pStyle w:val="Descripcin"/>
        <w:keepNext/>
        <w:jc w:val="center"/>
      </w:pPr>
      <w:r>
        <w:t xml:space="preserve">Tabla </w:t>
      </w:r>
      <w:fldSimple w:instr=" SEQ Tabla \* ARABIC ">
        <w:r>
          <w:rPr>
            <w:noProof/>
          </w:rPr>
          <w:t>4</w:t>
        </w:r>
      </w:fldSimple>
      <w:r w:rsidR="006C1197">
        <w:t>. Participación de los gestores para el primer trimestre del 2026.</w:t>
      </w:r>
    </w:p>
    <w:tbl>
      <w:tblPr>
        <w:tblW w:w="0" w:type="auto"/>
        <w:jc w:val="center"/>
        <w:tblCellMar>
          <w:top w:w="15" w:type="dxa"/>
          <w:left w:w="15" w:type="dxa"/>
          <w:bottom w:w="15" w:type="dxa"/>
          <w:right w:w="15" w:type="dxa"/>
        </w:tblCellMar>
        <w:tblLook w:val="04A0" w:firstRow="1" w:lastRow="0" w:firstColumn="1" w:lastColumn="0" w:noHBand="0" w:noVBand="1"/>
      </w:tblPr>
      <w:tblGrid>
        <w:gridCol w:w="2552"/>
        <w:gridCol w:w="983"/>
        <w:gridCol w:w="1984"/>
      </w:tblGrid>
      <w:tr w:rsidR="0017601E" w:rsidRPr="00E822E9" w14:paraId="4F9408AE" w14:textId="77777777" w:rsidTr="006C1197">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093C083C" w14:textId="77777777" w:rsidR="0017601E" w:rsidRPr="00E822E9" w:rsidRDefault="0017601E" w:rsidP="00BE4376">
            <w:pPr>
              <w:jc w:val="center"/>
            </w:pPr>
            <w:r w:rsidRPr="00E822E9">
              <w:rPr>
                <w:rFonts w:ascii="Arial" w:hAnsi="Arial" w:cs="Arial"/>
                <w:b/>
                <w:bCs/>
                <w:color w:val="000000"/>
                <w:sz w:val="18"/>
                <w:szCs w:val="18"/>
              </w:rPr>
              <w:t>Gestor</w:t>
            </w:r>
          </w:p>
        </w:tc>
        <w:tc>
          <w:tcPr>
            <w:tcW w:w="983"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240EA5EA" w14:textId="77777777" w:rsidR="0017601E" w:rsidRPr="00E822E9" w:rsidRDefault="0017601E" w:rsidP="00BE4376">
            <w:pPr>
              <w:jc w:val="center"/>
            </w:pPr>
            <w:r w:rsidRPr="00E822E9">
              <w:rPr>
                <w:rFonts w:ascii="Arial" w:hAnsi="Arial" w:cs="Arial"/>
                <w:b/>
                <w:bCs/>
                <w:color w:val="000000"/>
                <w:sz w:val="18"/>
                <w:szCs w:val="18"/>
              </w:rPr>
              <w:t>Total</w:t>
            </w:r>
          </w:p>
        </w:tc>
        <w:tc>
          <w:tcPr>
            <w:tcW w:w="1984"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60FFC777" w14:textId="77777777" w:rsidR="0017601E" w:rsidRPr="00E822E9" w:rsidRDefault="0017601E" w:rsidP="00BE4376">
            <w:pPr>
              <w:jc w:val="center"/>
            </w:pPr>
            <w:r w:rsidRPr="00E822E9">
              <w:rPr>
                <w:rFonts w:ascii="Arial" w:hAnsi="Arial" w:cs="Arial"/>
                <w:b/>
                <w:bCs/>
                <w:color w:val="000000"/>
                <w:sz w:val="18"/>
                <w:szCs w:val="18"/>
              </w:rPr>
              <w:t>%</w:t>
            </w:r>
          </w:p>
        </w:tc>
      </w:tr>
      <w:tr w:rsidR="0017601E" w:rsidRPr="00E822E9" w14:paraId="14C2B0FC" w14:textId="77777777" w:rsidTr="006C1197">
        <w:trPr>
          <w:jc w:val="center"/>
        </w:trPr>
        <w:tc>
          <w:tcPr>
            <w:tcW w:w="255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D1DDCFD" w14:textId="43B1E5DE" w:rsidR="0017601E" w:rsidRPr="00E822E9" w:rsidRDefault="0017601E" w:rsidP="0017601E">
            <w:pPr>
              <w:ind w:left="140" w:right="140"/>
              <w:jc w:val="center"/>
            </w:pPr>
            <w:proofErr w:type="spellStart"/>
            <w:r w:rsidRPr="00E822E9">
              <w:rPr>
                <w:rFonts w:ascii="Arial" w:hAnsi="Arial" w:cs="Arial"/>
                <w:color w:val="000000"/>
                <w:sz w:val="18"/>
                <w:szCs w:val="18"/>
              </w:rPr>
              <w:t>Closeando</w:t>
            </w:r>
            <w:proofErr w:type="spellEnd"/>
          </w:p>
        </w:tc>
        <w:tc>
          <w:tcPr>
            <w:tcW w:w="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523865E" w14:textId="008D7E08" w:rsidR="0017601E" w:rsidRPr="00E822E9" w:rsidRDefault="0017601E" w:rsidP="0017601E">
            <w:pPr>
              <w:jc w:val="right"/>
              <w:rPr>
                <w:rFonts w:ascii="Arial" w:hAnsi="Arial" w:cs="Arial"/>
                <w:color w:val="000000"/>
                <w:sz w:val="18"/>
                <w:szCs w:val="18"/>
              </w:rPr>
            </w:pPr>
            <w:r w:rsidRPr="00E822E9">
              <w:rPr>
                <w:rFonts w:ascii="Arial" w:hAnsi="Arial" w:cs="Arial"/>
                <w:color w:val="000000"/>
                <w:sz w:val="18"/>
                <w:szCs w:val="18"/>
              </w:rPr>
              <w:t>21</w:t>
            </w:r>
            <w:r w:rsidR="006C1197">
              <w:rPr>
                <w:rFonts w:ascii="Arial" w:hAnsi="Arial" w:cs="Arial"/>
                <w:color w:val="000000"/>
                <w:sz w:val="18"/>
                <w:szCs w:val="18"/>
              </w:rPr>
              <w:t>.</w:t>
            </w:r>
            <w:r w:rsidRPr="00E822E9">
              <w:rPr>
                <w:rFonts w:ascii="Arial" w:hAnsi="Arial" w:cs="Arial"/>
                <w:color w:val="000000"/>
                <w:sz w:val="18"/>
                <w:szCs w:val="18"/>
              </w:rPr>
              <w:t>666,0</w:t>
            </w:r>
          </w:p>
        </w:tc>
        <w:tc>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EE6BBE3" w14:textId="5964E076" w:rsidR="0017601E" w:rsidRPr="00E822E9" w:rsidRDefault="0017601E" w:rsidP="0017601E">
            <w:pPr>
              <w:jc w:val="center"/>
              <w:rPr>
                <w:rFonts w:ascii="Arial" w:hAnsi="Arial" w:cs="Arial"/>
                <w:color w:val="000000"/>
                <w:sz w:val="18"/>
                <w:szCs w:val="18"/>
              </w:rPr>
            </w:pPr>
            <w:r w:rsidRPr="00E822E9">
              <w:rPr>
                <w:rFonts w:ascii="Arial" w:hAnsi="Arial" w:cs="Arial"/>
                <w:color w:val="000000"/>
                <w:sz w:val="18"/>
                <w:szCs w:val="18"/>
              </w:rPr>
              <w:t>55,7%</w:t>
            </w:r>
          </w:p>
        </w:tc>
      </w:tr>
      <w:tr w:rsidR="0017601E" w:rsidRPr="00E822E9" w14:paraId="69672BC2" w14:textId="77777777" w:rsidTr="006C1197">
        <w:trPr>
          <w:trHeight w:val="282"/>
          <w:jc w:val="center"/>
        </w:trPr>
        <w:tc>
          <w:tcPr>
            <w:tcW w:w="255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C0C6BE5" w14:textId="279293BE" w:rsidR="0017601E" w:rsidRPr="00E822E9" w:rsidRDefault="0017601E" w:rsidP="0017601E">
            <w:pPr>
              <w:ind w:left="140" w:right="140"/>
              <w:jc w:val="center"/>
            </w:pPr>
            <w:r w:rsidRPr="00E822E9">
              <w:rPr>
                <w:rFonts w:ascii="Arial" w:hAnsi="Arial" w:cs="Arial"/>
                <w:color w:val="000000"/>
                <w:sz w:val="18"/>
                <w:szCs w:val="18"/>
              </w:rPr>
              <w:t>Recupera CO</w:t>
            </w:r>
          </w:p>
        </w:tc>
        <w:tc>
          <w:tcPr>
            <w:tcW w:w="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67E83A9" w14:textId="4F28A3C4" w:rsidR="0017601E" w:rsidRPr="00E822E9" w:rsidRDefault="0017601E" w:rsidP="0017601E">
            <w:pPr>
              <w:jc w:val="right"/>
              <w:rPr>
                <w:rFonts w:ascii="Arial" w:hAnsi="Arial" w:cs="Arial"/>
                <w:color w:val="000000"/>
                <w:sz w:val="18"/>
                <w:szCs w:val="18"/>
              </w:rPr>
            </w:pPr>
            <w:r w:rsidRPr="00E822E9">
              <w:rPr>
                <w:rFonts w:ascii="Arial" w:hAnsi="Arial" w:cs="Arial"/>
                <w:color w:val="000000"/>
                <w:sz w:val="18"/>
                <w:szCs w:val="18"/>
              </w:rPr>
              <w:t>10</w:t>
            </w:r>
            <w:r w:rsidR="006C1197">
              <w:rPr>
                <w:rFonts w:ascii="Arial" w:hAnsi="Arial" w:cs="Arial"/>
                <w:color w:val="000000"/>
                <w:sz w:val="18"/>
                <w:szCs w:val="18"/>
              </w:rPr>
              <w:t>.</w:t>
            </w:r>
            <w:r w:rsidRPr="00E822E9">
              <w:rPr>
                <w:rFonts w:ascii="Arial" w:hAnsi="Arial" w:cs="Arial"/>
                <w:color w:val="000000"/>
                <w:sz w:val="18"/>
                <w:szCs w:val="18"/>
              </w:rPr>
              <w:t>363,8</w:t>
            </w:r>
          </w:p>
        </w:tc>
        <w:tc>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E8D9A5A" w14:textId="3E3C9C28" w:rsidR="0017601E" w:rsidRPr="00E822E9" w:rsidRDefault="0017601E" w:rsidP="0017601E">
            <w:pPr>
              <w:jc w:val="center"/>
              <w:rPr>
                <w:rFonts w:ascii="Arial" w:hAnsi="Arial" w:cs="Arial"/>
                <w:color w:val="000000"/>
                <w:sz w:val="18"/>
                <w:szCs w:val="18"/>
              </w:rPr>
            </w:pPr>
            <w:r w:rsidRPr="00E822E9">
              <w:rPr>
                <w:rFonts w:ascii="Arial" w:hAnsi="Arial" w:cs="Arial"/>
                <w:color w:val="000000"/>
                <w:sz w:val="18"/>
                <w:szCs w:val="18"/>
              </w:rPr>
              <w:t>26,6%</w:t>
            </w:r>
          </w:p>
        </w:tc>
      </w:tr>
      <w:tr w:rsidR="0017601E" w:rsidRPr="00E822E9" w14:paraId="7CCDC4E9" w14:textId="77777777" w:rsidTr="006C1197">
        <w:trPr>
          <w:jc w:val="center"/>
        </w:trPr>
        <w:tc>
          <w:tcPr>
            <w:tcW w:w="255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606B31A" w14:textId="2D1BD258" w:rsidR="0017601E" w:rsidRPr="00E822E9" w:rsidRDefault="0017601E" w:rsidP="0017601E">
            <w:pPr>
              <w:ind w:left="140" w:right="140"/>
              <w:jc w:val="center"/>
            </w:pPr>
            <w:proofErr w:type="spellStart"/>
            <w:r w:rsidRPr="00E822E9">
              <w:rPr>
                <w:rFonts w:ascii="Arial" w:hAnsi="Arial" w:cs="Arial"/>
                <w:color w:val="000000"/>
                <w:sz w:val="18"/>
                <w:szCs w:val="18"/>
              </w:rPr>
              <w:t>Boton</w:t>
            </w:r>
            <w:proofErr w:type="spellEnd"/>
            <w:r w:rsidRPr="00E822E9">
              <w:rPr>
                <w:rFonts w:ascii="Arial" w:hAnsi="Arial" w:cs="Arial"/>
                <w:color w:val="000000"/>
                <w:sz w:val="18"/>
                <w:szCs w:val="18"/>
              </w:rPr>
              <w:t xml:space="preserve"> </w:t>
            </w:r>
            <w:proofErr w:type="spellStart"/>
            <w:r w:rsidRPr="00E822E9">
              <w:rPr>
                <w:rFonts w:ascii="Arial" w:hAnsi="Arial" w:cs="Arial"/>
                <w:color w:val="000000"/>
                <w:sz w:val="18"/>
                <w:szCs w:val="18"/>
              </w:rPr>
              <w:t>second</w:t>
            </w:r>
            <w:proofErr w:type="spellEnd"/>
            <w:r w:rsidRPr="00E822E9">
              <w:rPr>
                <w:rFonts w:ascii="Arial" w:hAnsi="Arial" w:cs="Arial"/>
                <w:color w:val="000000"/>
                <w:sz w:val="18"/>
                <w:szCs w:val="18"/>
              </w:rPr>
              <w:t xml:space="preserve"> </w:t>
            </w:r>
            <w:proofErr w:type="spellStart"/>
            <w:r w:rsidRPr="00E822E9">
              <w:rPr>
                <w:rFonts w:ascii="Arial" w:hAnsi="Arial" w:cs="Arial"/>
                <w:color w:val="000000"/>
                <w:sz w:val="18"/>
                <w:szCs w:val="18"/>
              </w:rPr>
              <w:t>life</w:t>
            </w:r>
            <w:proofErr w:type="spellEnd"/>
          </w:p>
        </w:tc>
        <w:tc>
          <w:tcPr>
            <w:tcW w:w="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F85BC3" w14:textId="651F6C25" w:rsidR="0017601E" w:rsidRPr="00E822E9" w:rsidRDefault="0017601E" w:rsidP="0017601E">
            <w:pPr>
              <w:jc w:val="right"/>
              <w:rPr>
                <w:rFonts w:ascii="Arial" w:hAnsi="Arial" w:cs="Arial"/>
                <w:color w:val="000000"/>
                <w:sz w:val="18"/>
                <w:szCs w:val="18"/>
              </w:rPr>
            </w:pPr>
            <w:r w:rsidRPr="00E822E9">
              <w:rPr>
                <w:rFonts w:ascii="Arial" w:hAnsi="Arial" w:cs="Arial"/>
                <w:color w:val="000000"/>
                <w:sz w:val="18"/>
                <w:szCs w:val="18"/>
              </w:rPr>
              <w:t>5</w:t>
            </w:r>
            <w:r w:rsidR="006C1197">
              <w:rPr>
                <w:rFonts w:ascii="Arial" w:hAnsi="Arial" w:cs="Arial"/>
                <w:color w:val="000000"/>
                <w:sz w:val="18"/>
                <w:szCs w:val="18"/>
              </w:rPr>
              <w:t>.</w:t>
            </w:r>
            <w:r w:rsidRPr="00E822E9">
              <w:rPr>
                <w:rFonts w:ascii="Arial" w:hAnsi="Arial" w:cs="Arial"/>
                <w:color w:val="000000"/>
                <w:sz w:val="18"/>
                <w:szCs w:val="18"/>
              </w:rPr>
              <w:t>450,2</w:t>
            </w:r>
          </w:p>
        </w:tc>
        <w:tc>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E53277" w14:textId="615ACB23" w:rsidR="0017601E" w:rsidRPr="00E822E9" w:rsidRDefault="0017601E" w:rsidP="0017601E">
            <w:pPr>
              <w:jc w:val="center"/>
              <w:rPr>
                <w:rFonts w:ascii="Arial" w:hAnsi="Arial" w:cs="Arial"/>
                <w:color w:val="000000"/>
                <w:sz w:val="18"/>
                <w:szCs w:val="18"/>
              </w:rPr>
            </w:pPr>
            <w:r w:rsidRPr="00E822E9">
              <w:rPr>
                <w:rFonts w:ascii="Arial" w:hAnsi="Arial" w:cs="Arial"/>
                <w:color w:val="000000"/>
                <w:sz w:val="18"/>
                <w:szCs w:val="18"/>
              </w:rPr>
              <w:t>14,0%</w:t>
            </w:r>
          </w:p>
        </w:tc>
      </w:tr>
      <w:tr w:rsidR="0017601E" w:rsidRPr="00E822E9" w14:paraId="5B0ACF63" w14:textId="77777777" w:rsidTr="006C1197">
        <w:trPr>
          <w:jc w:val="center"/>
        </w:trPr>
        <w:tc>
          <w:tcPr>
            <w:tcW w:w="255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C769A4C" w14:textId="695E6DC2" w:rsidR="0017601E" w:rsidRPr="00E822E9" w:rsidRDefault="0017601E" w:rsidP="0017601E">
            <w:pPr>
              <w:ind w:left="140" w:right="140"/>
              <w:jc w:val="center"/>
              <w:rPr>
                <w:rFonts w:ascii="Arial" w:hAnsi="Arial" w:cs="Arial"/>
                <w:color w:val="000000"/>
                <w:sz w:val="18"/>
                <w:szCs w:val="18"/>
              </w:rPr>
            </w:pPr>
            <w:proofErr w:type="spellStart"/>
            <w:r w:rsidRPr="00E822E9">
              <w:rPr>
                <w:rFonts w:ascii="Arial" w:hAnsi="Arial" w:cs="Arial"/>
                <w:color w:val="000000"/>
                <w:sz w:val="18"/>
                <w:szCs w:val="18"/>
              </w:rPr>
              <w:lastRenderedPageBreak/>
              <w:t>Antiferia</w:t>
            </w:r>
            <w:proofErr w:type="spellEnd"/>
          </w:p>
        </w:tc>
        <w:tc>
          <w:tcPr>
            <w:tcW w:w="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0A21BC" w14:textId="0184B9DC" w:rsidR="0017601E" w:rsidRPr="00E822E9" w:rsidRDefault="0017601E" w:rsidP="0017601E">
            <w:pPr>
              <w:jc w:val="right"/>
              <w:rPr>
                <w:rFonts w:ascii="Arial" w:hAnsi="Arial" w:cs="Arial"/>
                <w:color w:val="000000"/>
                <w:sz w:val="18"/>
                <w:szCs w:val="18"/>
              </w:rPr>
            </w:pPr>
            <w:r w:rsidRPr="00E822E9">
              <w:rPr>
                <w:rFonts w:ascii="Arial" w:hAnsi="Arial" w:cs="Arial"/>
                <w:color w:val="000000"/>
                <w:sz w:val="18"/>
                <w:szCs w:val="18"/>
              </w:rPr>
              <w:t>1</w:t>
            </w:r>
            <w:r w:rsidR="006C1197">
              <w:rPr>
                <w:rFonts w:ascii="Arial" w:hAnsi="Arial" w:cs="Arial"/>
                <w:color w:val="000000"/>
                <w:sz w:val="18"/>
                <w:szCs w:val="18"/>
              </w:rPr>
              <w:t>.</w:t>
            </w:r>
            <w:r w:rsidRPr="00E822E9">
              <w:rPr>
                <w:rFonts w:ascii="Arial" w:hAnsi="Arial" w:cs="Arial"/>
                <w:color w:val="000000"/>
                <w:sz w:val="18"/>
                <w:szCs w:val="18"/>
              </w:rPr>
              <w:t>418,5</w:t>
            </w:r>
          </w:p>
        </w:tc>
        <w:tc>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BD2395" w14:textId="618EDEFD" w:rsidR="0017601E" w:rsidRPr="00E822E9" w:rsidRDefault="0017601E" w:rsidP="0017601E">
            <w:pPr>
              <w:jc w:val="center"/>
              <w:rPr>
                <w:rFonts w:ascii="Arial" w:hAnsi="Arial" w:cs="Arial"/>
                <w:color w:val="000000"/>
                <w:sz w:val="18"/>
                <w:szCs w:val="18"/>
              </w:rPr>
            </w:pPr>
            <w:r w:rsidRPr="00E822E9">
              <w:rPr>
                <w:rFonts w:ascii="Arial" w:hAnsi="Arial" w:cs="Arial"/>
                <w:color w:val="000000"/>
                <w:sz w:val="18"/>
                <w:szCs w:val="18"/>
              </w:rPr>
              <w:t>3,6%</w:t>
            </w:r>
          </w:p>
        </w:tc>
      </w:tr>
      <w:tr w:rsidR="0017601E" w:rsidRPr="00E822E9" w14:paraId="2446075A" w14:textId="77777777" w:rsidTr="006C1197">
        <w:trPr>
          <w:jc w:val="center"/>
        </w:trPr>
        <w:tc>
          <w:tcPr>
            <w:tcW w:w="255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14:paraId="69C70443" w14:textId="77777777" w:rsidR="0017601E" w:rsidRPr="00E822E9" w:rsidRDefault="0017601E" w:rsidP="0017601E">
            <w:pPr>
              <w:ind w:left="140" w:right="140"/>
              <w:jc w:val="center"/>
              <w:rPr>
                <w:b/>
                <w:bCs/>
              </w:rPr>
            </w:pPr>
            <w:r w:rsidRPr="00E822E9">
              <w:rPr>
                <w:rFonts w:ascii="Arial" w:hAnsi="Arial" w:cs="Arial"/>
                <w:b/>
                <w:bCs/>
                <w:color w:val="000000"/>
                <w:sz w:val="18"/>
                <w:szCs w:val="18"/>
              </w:rPr>
              <w:t>Total</w:t>
            </w:r>
          </w:p>
        </w:tc>
        <w:tc>
          <w:tcPr>
            <w:tcW w:w="9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FE8EB7" w14:textId="77777777" w:rsidR="0017601E" w:rsidRPr="00E822E9" w:rsidRDefault="0017601E" w:rsidP="0017601E">
            <w:pPr>
              <w:jc w:val="right"/>
              <w:rPr>
                <w:sz w:val="18"/>
                <w:szCs w:val="18"/>
              </w:rPr>
            </w:pPr>
            <w:r w:rsidRPr="00E822E9">
              <w:rPr>
                <w:rFonts w:ascii="Arial" w:hAnsi="Arial" w:cs="Arial"/>
                <w:b/>
                <w:bCs/>
                <w:color w:val="000000"/>
                <w:sz w:val="18"/>
                <w:szCs w:val="18"/>
              </w:rPr>
              <w:t>38898,5</w:t>
            </w:r>
          </w:p>
        </w:tc>
        <w:tc>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B5B74F" w14:textId="77777777" w:rsidR="0017601E" w:rsidRPr="00E822E9" w:rsidRDefault="0017601E" w:rsidP="0017601E">
            <w:pPr>
              <w:jc w:val="center"/>
              <w:rPr>
                <w:b/>
                <w:bCs/>
              </w:rPr>
            </w:pPr>
            <w:r w:rsidRPr="00E822E9">
              <w:rPr>
                <w:rFonts w:ascii="Arial" w:hAnsi="Arial" w:cs="Arial"/>
                <w:b/>
                <w:bCs/>
                <w:color w:val="000000"/>
                <w:sz w:val="18"/>
                <w:szCs w:val="18"/>
              </w:rPr>
              <w:t>100,0%</w:t>
            </w:r>
          </w:p>
        </w:tc>
      </w:tr>
    </w:tbl>
    <w:p w14:paraId="19AC7CCA" w14:textId="77777777" w:rsidR="0017601E" w:rsidRDefault="0017601E" w:rsidP="00653BA5">
      <w:pPr>
        <w:ind w:left="708"/>
        <w:jc w:val="both"/>
        <w:rPr>
          <w:rFonts w:ascii="Arial" w:hAnsi="Arial" w:cs="Arial"/>
          <w:color w:val="000000"/>
          <w:sz w:val="22"/>
          <w:szCs w:val="22"/>
        </w:rPr>
      </w:pPr>
    </w:p>
    <w:p w14:paraId="6F157B51" w14:textId="77777777" w:rsidR="00DB1A91" w:rsidRDefault="00DB1A91" w:rsidP="0017601E">
      <w:pPr>
        <w:ind w:left="708"/>
        <w:jc w:val="both"/>
        <w:rPr>
          <w:rFonts w:ascii="Arial" w:hAnsi="Arial" w:cs="Arial"/>
          <w:color w:val="000000"/>
          <w:sz w:val="22"/>
          <w:szCs w:val="22"/>
        </w:rPr>
      </w:pPr>
      <w:r w:rsidRPr="0017601E">
        <w:rPr>
          <w:rFonts w:ascii="Arial" w:hAnsi="Arial" w:cs="Arial"/>
          <w:color w:val="000000"/>
          <w:sz w:val="22"/>
          <w:szCs w:val="22"/>
        </w:rPr>
        <w:t xml:space="preserve">Se evidencia una alta concentración en </w:t>
      </w:r>
      <w:proofErr w:type="spellStart"/>
      <w:r w:rsidRPr="0017601E">
        <w:rPr>
          <w:rFonts w:ascii="Arial" w:hAnsi="Arial" w:cs="Arial"/>
          <w:color w:val="000000"/>
          <w:sz w:val="22"/>
          <w:szCs w:val="22"/>
        </w:rPr>
        <w:t>Closeando</w:t>
      </w:r>
      <w:proofErr w:type="spellEnd"/>
      <w:r w:rsidRPr="0017601E">
        <w:rPr>
          <w:rFonts w:ascii="Arial" w:hAnsi="Arial" w:cs="Arial"/>
          <w:color w:val="000000"/>
          <w:sz w:val="22"/>
          <w:szCs w:val="22"/>
        </w:rPr>
        <w:t>, que aporta más de la mitad del total recolectado (55,7 %), consolidándose como el actor principal del sistema.</w:t>
      </w:r>
    </w:p>
    <w:p w14:paraId="66CB5843" w14:textId="77777777" w:rsidR="0017601E" w:rsidRPr="0017601E" w:rsidRDefault="0017601E" w:rsidP="0017601E">
      <w:pPr>
        <w:ind w:left="708"/>
        <w:jc w:val="both"/>
        <w:rPr>
          <w:rFonts w:ascii="Arial" w:hAnsi="Arial" w:cs="Arial"/>
          <w:color w:val="000000"/>
          <w:sz w:val="22"/>
          <w:szCs w:val="22"/>
        </w:rPr>
      </w:pPr>
    </w:p>
    <w:p w14:paraId="2628C8AA" w14:textId="77777777" w:rsidR="00DB1A91" w:rsidRDefault="00DB1A91" w:rsidP="0017601E">
      <w:pPr>
        <w:ind w:left="708"/>
        <w:jc w:val="both"/>
        <w:rPr>
          <w:rFonts w:ascii="Arial" w:hAnsi="Arial" w:cs="Arial"/>
          <w:color w:val="000000"/>
          <w:sz w:val="22"/>
          <w:szCs w:val="22"/>
        </w:rPr>
      </w:pPr>
      <w:r w:rsidRPr="0017601E">
        <w:rPr>
          <w:rFonts w:ascii="Arial" w:hAnsi="Arial" w:cs="Arial"/>
          <w:color w:val="000000"/>
          <w:sz w:val="22"/>
          <w:szCs w:val="22"/>
        </w:rPr>
        <w:t xml:space="preserve">Sin embargo, la participación de nuevos gestores como Recupera CO y Botón </w:t>
      </w:r>
      <w:proofErr w:type="spellStart"/>
      <w:r w:rsidRPr="0017601E">
        <w:rPr>
          <w:rFonts w:ascii="Arial" w:hAnsi="Arial" w:cs="Arial"/>
          <w:color w:val="000000"/>
          <w:sz w:val="22"/>
          <w:szCs w:val="22"/>
        </w:rPr>
        <w:t>Second</w:t>
      </w:r>
      <w:proofErr w:type="spellEnd"/>
      <w:r w:rsidRPr="0017601E">
        <w:rPr>
          <w:rFonts w:ascii="Arial" w:hAnsi="Arial" w:cs="Arial"/>
          <w:color w:val="000000"/>
          <w:sz w:val="22"/>
          <w:szCs w:val="22"/>
        </w:rPr>
        <w:t xml:space="preserve"> </w:t>
      </w:r>
      <w:proofErr w:type="spellStart"/>
      <w:r w:rsidRPr="0017601E">
        <w:rPr>
          <w:rFonts w:ascii="Arial" w:hAnsi="Arial" w:cs="Arial"/>
          <w:color w:val="000000"/>
          <w:sz w:val="22"/>
          <w:szCs w:val="22"/>
        </w:rPr>
        <w:t>Life</w:t>
      </w:r>
      <w:proofErr w:type="spellEnd"/>
      <w:r w:rsidRPr="0017601E">
        <w:rPr>
          <w:rFonts w:ascii="Arial" w:hAnsi="Arial" w:cs="Arial"/>
          <w:color w:val="000000"/>
          <w:sz w:val="22"/>
          <w:szCs w:val="22"/>
        </w:rPr>
        <w:t> demuestra un avance en la diversificación del modelo, lo cual es clave para su sostenibilidad a largo plazo.</w:t>
      </w:r>
    </w:p>
    <w:p w14:paraId="775104CA" w14:textId="77777777" w:rsidR="0017601E" w:rsidRPr="0017601E" w:rsidRDefault="0017601E" w:rsidP="0017601E">
      <w:pPr>
        <w:ind w:left="708"/>
        <w:jc w:val="both"/>
        <w:rPr>
          <w:rFonts w:ascii="Arial" w:hAnsi="Arial" w:cs="Arial"/>
          <w:color w:val="000000"/>
          <w:sz w:val="22"/>
          <w:szCs w:val="22"/>
        </w:rPr>
      </w:pPr>
    </w:p>
    <w:p w14:paraId="4A0E5D03" w14:textId="04110547" w:rsidR="00DB1A91" w:rsidRPr="0017601E" w:rsidRDefault="00DB1A91" w:rsidP="0017601E">
      <w:pPr>
        <w:numPr>
          <w:ilvl w:val="0"/>
          <w:numId w:val="27"/>
        </w:numPr>
        <w:ind w:left="708"/>
        <w:jc w:val="both"/>
        <w:textAlignment w:val="baseline"/>
        <w:rPr>
          <w:rFonts w:ascii="Arial" w:hAnsi="Arial" w:cs="Arial"/>
          <w:color w:val="000000"/>
          <w:sz w:val="22"/>
          <w:szCs w:val="22"/>
        </w:rPr>
      </w:pPr>
      <w:r w:rsidRPr="0017601E">
        <w:rPr>
          <w:rFonts w:ascii="Arial" w:hAnsi="Arial" w:cs="Arial"/>
          <w:color w:val="000000"/>
          <w:sz w:val="22"/>
          <w:szCs w:val="22"/>
        </w:rPr>
        <w:t>Comparativo canales de gestión</w:t>
      </w:r>
    </w:p>
    <w:p w14:paraId="64A476FE" w14:textId="77777777" w:rsidR="00DB1A91" w:rsidRDefault="00DB1A91">
      <w:pPr>
        <w:rPr>
          <w:rFonts w:ascii="-webkit-standard" w:hAnsi="-webkit-standard"/>
          <w:color w:val="000000"/>
          <w:sz w:val="27"/>
          <w:szCs w:val="27"/>
        </w:rPr>
      </w:pPr>
    </w:p>
    <w:p w14:paraId="713C0862" w14:textId="5F4055CA" w:rsidR="0017601E" w:rsidRDefault="0017601E" w:rsidP="0017601E">
      <w:pPr>
        <w:ind w:left="708"/>
        <w:jc w:val="both"/>
        <w:rPr>
          <w:rFonts w:ascii="Arial" w:hAnsi="Arial" w:cs="Arial"/>
          <w:color w:val="000000"/>
          <w:sz w:val="22"/>
          <w:szCs w:val="22"/>
        </w:rPr>
      </w:pPr>
      <w:r w:rsidRPr="0017601E">
        <w:rPr>
          <w:rFonts w:ascii="Arial" w:hAnsi="Arial" w:cs="Arial"/>
          <w:color w:val="000000"/>
          <w:sz w:val="22"/>
          <w:szCs w:val="22"/>
        </w:rPr>
        <w:t xml:space="preserve">Entre el primer trimestre de 2025 y 2026, el sistema evidencia un crecimiento significativo en el volumen total gestionado, lo que refleja una expansión importante en la operación. Este crecimiento está impulsado principalmente por el fortalecimiento de los canales de venta, especialmente “otros canales”, que aumenta de 28,5% a 40,1% y triplica su volumen, consolidándose como el principal mecanismo de gestión; mientras que la venta en tienda, aunque crece en términos absolutos, pierde participación relativa (de 23,9% a 19,6%). </w:t>
      </w:r>
    </w:p>
    <w:p w14:paraId="41CE708D" w14:textId="77777777" w:rsidR="0017601E" w:rsidRDefault="0017601E" w:rsidP="0017601E">
      <w:pPr>
        <w:ind w:left="708"/>
        <w:jc w:val="both"/>
        <w:rPr>
          <w:rFonts w:ascii="Arial" w:hAnsi="Arial" w:cs="Arial"/>
          <w:color w:val="000000"/>
          <w:sz w:val="22"/>
          <w:szCs w:val="22"/>
        </w:rPr>
      </w:pPr>
    </w:p>
    <w:p w14:paraId="14DC6E07" w14:textId="77777777" w:rsidR="0017601E" w:rsidRDefault="0017601E" w:rsidP="0017601E">
      <w:pPr>
        <w:ind w:left="708"/>
        <w:jc w:val="both"/>
        <w:rPr>
          <w:rFonts w:ascii="Arial" w:hAnsi="Arial" w:cs="Arial"/>
          <w:color w:val="000000"/>
          <w:sz w:val="22"/>
          <w:szCs w:val="22"/>
        </w:rPr>
      </w:pPr>
      <w:r w:rsidRPr="0017601E">
        <w:rPr>
          <w:rFonts w:ascii="Arial" w:hAnsi="Arial" w:cs="Arial"/>
          <w:color w:val="000000"/>
          <w:sz w:val="22"/>
          <w:szCs w:val="22"/>
        </w:rPr>
        <w:t xml:space="preserve">Por su parte, la donación también incrementa su volumen, pero reduce su peso porcentual, lo que indica una menor relevancia frente a la comercialización. En cuanto a las estrategias de economía circular, se observa una leve mejora con el aumento de la reparación y la incorporación de la remanufactura (1,2%), aunque estos canales aún tienen una participación marginal dentro del total. </w:t>
      </w:r>
    </w:p>
    <w:p w14:paraId="2A338B39" w14:textId="77777777" w:rsidR="0017601E" w:rsidRDefault="0017601E" w:rsidP="0017601E">
      <w:pPr>
        <w:ind w:left="708"/>
        <w:jc w:val="both"/>
        <w:rPr>
          <w:rFonts w:ascii="Arial" w:hAnsi="Arial" w:cs="Arial"/>
          <w:color w:val="000000"/>
          <w:sz w:val="22"/>
          <w:szCs w:val="22"/>
        </w:rPr>
      </w:pPr>
    </w:p>
    <w:p w14:paraId="7BBA7B35" w14:textId="6775B87D" w:rsidR="0017601E" w:rsidRPr="0017601E" w:rsidRDefault="0017601E" w:rsidP="0017601E">
      <w:pPr>
        <w:ind w:left="708"/>
        <w:jc w:val="both"/>
        <w:rPr>
          <w:rFonts w:ascii="Arial" w:hAnsi="Arial" w:cs="Arial"/>
          <w:color w:val="000000"/>
          <w:sz w:val="22"/>
          <w:szCs w:val="22"/>
        </w:rPr>
      </w:pPr>
      <w:r w:rsidRPr="0017601E">
        <w:rPr>
          <w:rFonts w:ascii="Arial" w:hAnsi="Arial" w:cs="Arial"/>
          <w:color w:val="000000"/>
          <w:sz w:val="22"/>
          <w:szCs w:val="22"/>
        </w:rPr>
        <w:t>Un aspecto crítico es la desaparición del reciclaje como canal en 2026, lo que puede representar un retroceso en términos ambientales o un cambio en la estrategia de gestión. Adicionalmente, aparecen los “impropios”, lo que sugiere un avance en la clasificación de materiales. Finalmente, los rechazos se mantienen como el principal destino, con una participación cercana al 32% en ambos periodos, pero con un aumento considerable en volumen, lo que evidencia que, a pesar del crecimiento del sistema, persisten desafíos estructurales en la calidad del material recolectado y en la eficiencia del aprovechamiento.</w:t>
      </w:r>
    </w:p>
    <w:p w14:paraId="433E6233" w14:textId="77777777" w:rsidR="00EA3A59" w:rsidRDefault="00EA3A59">
      <w:pPr>
        <w:rPr>
          <w:rFonts w:ascii="-webkit-standard" w:hAnsi="-webkit-standard"/>
          <w:color w:val="000000"/>
          <w:sz w:val="27"/>
          <w:szCs w:val="27"/>
        </w:rPr>
      </w:pPr>
    </w:p>
    <w:p w14:paraId="4951A59C" w14:textId="1A796CEE" w:rsidR="0017601E" w:rsidRDefault="0017601E" w:rsidP="006C1197">
      <w:pPr>
        <w:pStyle w:val="Descripcin"/>
        <w:keepNext/>
        <w:ind w:firstLine="708"/>
        <w:jc w:val="center"/>
      </w:pPr>
      <w:r>
        <w:t xml:space="preserve">Tabla </w:t>
      </w:r>
      <w:fldSimple w:instr=" SEQ Tabla \* ARABIC ">
        <w:r>
          <w:rPr>
            <w:noProof/>
          </w:rPr>
          <w:t>5</w:t>
        </w:r>
      </w:fldSimple>
      <w:r>
        <w:t xml:space="preserve">. </w:t>
      </w:r>
      <w:r w:rsidR="006C1197">
        <w:t>Comparación primer trimestre 2025 y 2026, con su respectiva variación.</w:t>
      </w:r>
    </w:p>
    <w:tbl>
      <w:tblPr>
        <w:tblW w:w="7928" w:type="dxa"/>
        <w:jc w:val="right"/>
        <w:tblCellMar>
          <w:left w:w="70" w:type="dxa"/>
          <w:right w:w="70" w:type="dxa"/>
        </w:tblCellMar>
        <w:tblLook w:val="04A0" w:firstRow="1" w:lastRow="0" w:firstColumn="1" w:lastColumn="0" w:noHBand="0" w:noVBand="1"/>
      </w:tblPr>
      <w:tblGrid>
        <w:gridCol w:w="1844"/>
        <w:gridCol w:w="851"/>
        <w:gridCol w:w="1312"/>
        <w:gridCol w:w="1449"/>
        <w:gridCol w:w="1151"/>
        <w:gridCol w:w="1321"/>
      </w:tblGrid>
      <w:tr w:rsidR="0017601E" w:rsidRPr="0017601E" w14:paraId="043D8D4A" w14:textId="33D27759" w:rsidTr="0017601E">
        <w:trPr>
          <w:trHeight w:val="260"/>
          <w:jc w:val="right"/>
        </w:trPr>
        <w:tc>
          <w:tcPr>
            <w:tcW w:w="1904" w:type="dxa"/>
            <w:vMerge w:val="restart"/>
            <w:tcBorders>
              <w:top w:val="single" w:sz="8" w:space="0" w:color="auto"/>
              <w:left w:val="single" w:sz="8" w:space="0" w:color="auto"/>
              <w:bottom w:val="single" w:sz="4" w:space="0" w:color="auto"/>
              <w:right w:val="single" w:sz="4" w:space="0" w:color="auto"/>
            </w:tcBorders>
            <w:shd w:val="clear" w:color="B6D7A8" w:fill="D9D9D9"/>
            <w:vAlign w:val="center"/>
            <w:hideMark/>
          </w:tcPr>
          <w:p w14:paraId="56FDC4C6"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Año</w:t>
            </w:r>
          </w:p>
        </w:tc>
        <w:tc>
          <w:tcPr>
            <w:tcW w:w="2163" w:type="dxa"/>
            <w:gridSpan w:val="2"/>
            <w:tcBorders>
              <w:top w:val="single" w:sz="8" w:space="0" w:color="auto"/>
              <w:left w:val="nil"/>
              <w:bottom w:val="single" w:sz="4" w:space="0" w:color="auto"/>
              <w:right w:val="single" w:sz="4" w:space="0" w:color="auto"/>
            </w:tcBorders>
            <w:shd w:val="clear" w:color="000000" w:fill="D9D9D9"/>
            <w:noWrap/>
            <w:vAlign w:val="center"/>
            <w:hideMark/>
          </w:tcPr>
          <w:p w14:paraId="6072C66E" w14:textId="29CB141A"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Enero – Marzo 2025</w:t>
            </w:r>
          </w:p>
        </w:tc>
        <w:tc>
          <w:tcPr>
            <w:tcW w:w="260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2E3361D9" w14:textId="73389DFA"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Enero – Marzo 2026</w:t>
            </w:r>
          </w:p>
        </w:tc>
        <w:tc>
          <w:tcPr>
            <w:tcW w:w="1261" w:type="dxa"/>
            <w:vMerge w:val="restart"/>
            <w:tcBorders>
              <w:top w:val="single" w:sz="8" w:space="0" w:color="auto"/>
              <w:left w:val="nil"/>
              <w:right w:val="single" w:sz="8" w:space="0" w:color="000000"/>
            </w:tcBorders>
            <w:shd w:val="clear" w:color="000000" w:fill="D9D9D9"/>
            <w:vAlign w:val="center"/>
          </w:tcPr>
          <w:p w14:paraId="2C395A2A" w14:textId="6218DEBF" w:rsidR="0017601E" w:rsidRPr="0017601E" w:rsidRDefault="0017601E" w:rsidP="0017601E">
            <w:pPr>
              <w:jc w:val="center"/>
              <w:rPr>
                <w:rFonts w:ascii="Arial" w:hAnsi="Arial" w:cs="Arial"/>
                <w:b/>
                <w:bCs/>
                <w:color w:val="000000"/>
                <w:sz w:val="18"/>
                <w:szCs w:val="18"/>
              </w:rPr>
            </w:pPr>
            <w:r>
              <w:rPr>
                <w:rFonts w:ascii="Arial" w:hAnsi="Arial" w:cs="Arial"/>
                <w:b/>
                <w:bCs/>
                <w:color w:val="000000"/>
                <w:sz w:val="18"/>
                <w:szCs w:val="18"/>
              </w:rPr>
              <w:t xml:space="preserve">Variación </w:t>
            </w:r>
            <w:r w:rsidR="008219DD">
              <w:rPr>
                <w:rFonts w:ascii="Arial" w:hAnsi="Arial" w:cs="Arial"/>
                <w:b/>
                <w:bCs/>
                <w:color w:val="000000"/>
                <w:sz w:val="18"/>
                <w:szCs w:val="18"/>
              </w:rPr>
              <w:t>(puntos porcentuales</w:t>
            </w:r>
            <w:r>
              <w:rPr>
                <w:rFonts w:ascii="Arial" w:hAnsi="Arial" w:cs="Arial"/>
                <w:b/>
                <w:bCs/>
                <w:color w:val="000000"/>
                <w:sz w:val="18"/>
                <w:szCs w:val="18"/>
              </w:rPr>
              <w:t>)</w:t>
            </w:r>
          </w:p>
        </w:tc>
      </w:tr>
      <w:tr w:rsidR="0017601E" w:rsidRPr="0017601E" w14:paraId="4521BE42" w14:textId="2F44C604" w:rsidTr="0017601E">
        <w:trPr>
          <w:trHeight w:val="260"/>
          <w:jc w:val="right"/>
        </w:trPr>
        <w:tc>
          <w:tcPr>
            <w:tcW w:w="1904" w:type="dxa"/>
            <w:vMerge/>
            <w:tcBorders>
              <w:top w:val="single" w:sz="8" w:space="0" w:color="auto"/>
              <w:left w:val="single" w:sz="8" w:space="0" w:color="auto"/>
              <w:bottom w:val="single" w:sz="4" w:space="0" w:color="auto"/>
              <w:right w:val="single" w:sz="4" w:space="0" w:color="auto"/>
            </w:tcBorders>
            <w:vAlign w:val="center"/>
            <w:hideMark/>
          </w:tcPr>
          <w:p w14:paraId="4861FFFD" w14:textId="77777777" w:rsidR="0017601E" w:rsidRPr="0017601E" w:rsidRDefault="0017601E">
            <w:pPr>
              <w:rPr>
                <w:rFonts w:ascii="Arial" w:hAnsi="Arial" w:cs="Arial"/>
                <w:b/>
                <w:bCs/>
                <w:color w:val="000000"/>
                <w:sz w:val="18"/>
                <w:szCs w:val="18"/>
              </w:rPr>
            </w:pPr>
          </w:p>
        </w:tc>
        <w:tc>
          <w:tcPr>
            <w:tcW w:w="851" w:type="dxa"/>
            <w:tcBorders>
              <w:top w:val="nil"/>
              <w:left w:val="nil"/>
              <w:bottom w:val="single" w:sz="4" w:space="0" w:color="auto"/>
              <w:right w:val="single" w:sz="4" w:space="0" w:color="auto"/>
            </w:tcBorders>
            <w:shd w:val="clear" w:color="000000" w:fill="D9D9D9"/>
            <w:noWrap/>
            <w:vAlign w:val="center"/>
            <w:hideMark/>
          </w:tcPr>
          <w:p w14:paraId="72A657E9"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kg</w:t>
            </w:r>
          </w:p>
        </w:tc>
        <w:tc>
          <w:tcPr>
            <w:tcW w:w="1312" w:type="dxa"/>
            <w:tcBorders>
              <w:top w:val="nil"/>
              <w:left w:val="nil"/>
              <w:bottom w:val="single" w:sz="4" w:space="0" w:color="auto"/>
              <w:right w:val="single" w:sz="4" w:space="0" w:color="auto"/>
            </w:tcBorders>
            <w:shd w:val="clear" w:color="000000" w:fill="D9D9D9"/>
            <w:noWrap/>
            <w:vAlign w:val="center"/>
            <w:hideMark/>
          </w:tcPr>
          <w:p w14:paraId="72877F07"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w:t>
            </w:r>
          </w:p>
        </w:tc>
        <w:tc>
          <w:tcPr>
            <w:tcW w:w="1449" w:type="dxa"/>
            <w:tcBorders>
              <w:top w:val="nil"/>
              <w:left w:val="nil"/>
              <w:bottom w:val="single" w:sz="4" w:space="0" w:color="auto"/>
              <w:right w:val="single" w:sz="4" w:space="0" w:color="auto"/>
            </w:tcBorders>
            <w:shd w:val="clear" w:color="000000" w:fill="D9D9D9"/>
            <w:noWrap/>
            <w:vAlign w:val="center"/>
            <w:hideMark/>
          </w:tcPr>
          <w:p w14:paraId="53211346"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kg</w:t>
            </w:r>
          </w:p>
        </w:tc>
        <w:tc>
          <w:tcPr>
            <w:tcW w:w="1151" w:type="dxa"/>
            <w:tcBorders>
              <w:top w:val="nil"/>
              <w:left w:val="nil"/>
              <w:bottom w:val="single" w:sz="4" w:space="0" w:color="auto"/>
              <w:right w:val="single" w:sz="8" w:space="0" w:color="auto"/>
            </w:tcBorders>
            <w:shd w:val="clear" w:color="000000" w:fill="D9D9D9"/>
            <w:noWrap/>
            <w:vAlign w:val="center"/>
            <w:hideMark/>
          </w:tcPr>
          <w:p w14:paraId="36ED3547"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w:t>
            </w:r>
          </w:p>
        </w:tc>
        <w:tc>
          <w:tcPr>
            <w:tcW w:w="1261" w:type="dxa"/>
            <w:vMerge/>
            <w:tcBorders>
              <w:left w:val="nil"/>
              <w:bottom w:val="single" w:sz="4" w:space="0" w:color="auto"/>
              <w:right w:val="single" w:sz="8" w:space="0" w:color="000000"/>
            </w:tcBorders>
            <w:shd w:val="clear" w:color="000000" w:fill="D9D9D9"/>
          </w:tcPr>
          <w:p w14:paraId="7C6D493D" w14:textId="77777777" w:rsidR="0017601E" w:rsidRPr="0017601E" w:rsidRDefault="0017601E">
            <w:pPr>
              <w:jc w:val="center"/>
              <w:rPr>
                <w:rFonts w:ascii="Arial" w:hAnsi="Arial" w:cs="Arial"/>
                <w:b/>
                <w:bCs/>
                <w:color w:val="000000"/>
                <w:sz w:val="18"/>
                <w:szCs w:val="18"/>
              </w:rPr>
            </w:pPr>
          </w:p>
        </w:tc>
      </w:tr>
      <w:tr w:rsidR="0017601E" w:rsidRPr="0017601E" w14:paraId="11C4854C" w14:textId="079F956F" w:rsidTr="006C1197">
        <w:trPr>
          <w:trHeight w:val="580"/>
          <w:jc w:val="right"/>
        </w:trPr>
        <w:tc>
          <w:tcPr>
            <w:tcW w:w="1904" w:type="dxa"/>
            <w:tcBorders>
              <w:top w:val="nil"/>
              <w:left w:val="single" w:sz="8" w:space="0" w:color="auto"/>
              <w:bottom w:val="single" w:sz="4" w:space="0" w:color="auto"/>
              <w:right w:val="single" w:sz="4" w:space="0" w:color="auto"/>
            </w:tcBorders>
            <w:shd w:val="clear" w:color="B6D7A8" w:fill="D9D9D9"/>
            <w:vAlign w:val="center"/>
            <w:hideMark/>
          </w:tcPr>
          <w:p w14:paraId="3A8CBF2C" w14:textId="46CE9A1E"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Venta</w:t>
            </w:r>
            <w:r w:rsidRPr="0017601E">
              <w:rPr>
                <w:rFonts w:ascii="Arial" w:hAnsi="Arial" w:cs="Arial"/>
                <w:b/>
                <w:bCs/>
                <w:color w:val="000000"/>
                <w:sz w:val="18"/>
                <w:szCs w:val="18"/>
              </w:rPr>
              <w:br/>
              <w:t>(Tienda virtua</w:t>
            </w:r>
            <w:r>
              <w:rPr>
                <w:rFonts w:ascii="Arial" w:hAnsi="Arial" w:cs="Arial"/>
                <w:b/>
                <w:bCs/>
                <w:color w:val="000000"/>
                <w:sz w:val="18"/>
                <w:szCs w:val="18"/>
              </w:rPr>
              <w:t xml:space="preserve">l </w:t>
            </w:r>
            <w:r w:rsidRPr="0017601E">
              <w:rPr>
                <w:rFonts w:ascii="Arial" w:hAnsi="Arial" w:cs="Arial"/>
                <w:b/>
                <w:bCs/>
                <w:color w:val="000000"/>
                <w:sz w:val="18"/>
                <w:szCs w:val="18"/>
              </w:rPr>
              <w:t>/</w:t>
            </w:r>
            <w:r>
              <w:rPr>
                <w:rFonts w:ascii="Arial" w:hAnsi="Arial" w:cs="Arial"/>
                <w:b/>
                <w:bCs/>
                <w:color w:val="000000"/>
                <w:sz w:val="18"/>
                <w:szCs w:val="18"/>
              </w:rPr>
              <w:t xml:space="preserve"> </w:t>
            </w:r>
            <w:r w:rsidRPr="0017601E">
              <w:rPr>
                <w:rFonts w:ascii="Arial" w:hAnsi="Arial" w:cs="Arial"/>
                <w:b/>
                <w:bCs/>
                <w:color w:val="000000"/>
                <w:sz w:val="18"/>
                <w:szCs w:val="18"/>
              </w:rPr>
              <w:t>física)</w:t>
            </w:r>
          </w:p>
        </w:tc>
        <w:tc>
          <w:tcPr>
            <w:tcW w:w="851" w:type="dxa"/>
            <w:tcBorders>
              <w:top w:val="nil"/>
              <w:left w:val="nil"/>
              <w:bottom w:val="single" w:sz="4" w:space="0" w:color="auto"/>
              <w:right w:val="single" w:sz="4" w:space="0" w:color="auto"/>
            </w:tcBorders>
            <w:noWrap/>
            <w:vAlign w:val="center"/>
            <w:hideMark/>
          </w:tcPr>
          <w:p w14:paraId="448EC29E" w14:textId="618EC469"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4</w:t>
            </w:r>
            <w:r w:rsidR="006C1197">
              <w:rPr>
                <w:rFonts w:ascii="Arial" w:hAnsi="Arial" w:cs="Arial"/>
                <w:color w:val="000000"/>
                <w:sz w:val="18"/>
                <w:szCs w:val="18"/>
              </w:rPr>
              <w:t>.</w:t>
            </w:r>
            <w:r w:rsidRPr="0017601E">
              <w:rPr>
                <w:rFonts w:ascii="Arial" w:hAnsi="Arial" w:cs="Arial"/>
                <w:color w:val="000000"/>
                <w:sz w:val="18"/>
                <w:szCs w:val="18"/>
              </w:rPr>
              <w:t>132</w:t>
            </w:r>
          </w:p>
        </w:tc>
        <w:tc>
          <w:tcPr>
            <w:tcW w:w="1312" w:type="dxa"/>
            <w:tcBorders>
              <w:top w:val="nil"/>
              <w:left w:val="nil"/>
              <w:bottom w:val="single" w:sz="4" w:space="0" w:color="auto"/>
              <w:right w:val="single" w:sz="4" w:space="0" w:color="auto"/>
            </w:tcBorders>
            <w:noWrap/>
            <w:vAlign w:val="center"/>
            <w:hideMark/>
          </w:tcPr>
          <w:p w14:paraId="33CCF3C0"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23,9%</w:t>
            </w:r>
          </w:p>
        </w:tc>
        <w:tc>
          <w:tcPr>
            <w:tcW w:w="1449" w:type="dxa"/>
            <w:tcBorders>
              <w:top w:val="nil"/>
              <w:left w:val="nil"/>
              <w:bottom w:val="single" w:sz="4" w:space="0" w:color="auto"/>
              <w:right w:val="single" w:sz="4" w:space="0" w:color="auto"/>
            </w:tcBorders>
            <w:noWrap/>
            <w:vAlign w:val="center"/>
            <w:hideMark/>
          </w:tcPr>
          <w:p w14:paraId="58AFEA1C" w14:textId="6270012C"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7</w:t>
            </w:r>
            <w:r w:rsidR="006C1197">
              <w:rPr>
                <w:rFonts w:ascii="Arial" w:hAnsi="Arial" w:cs="Arial"/>
                <w:color w:val="000000"/>
                <w:sz w:val="18"/>
                <w:szCs w:val="18"/>
              </w:rPr>
              <w:t>.</w:t>
            </w:r>
            <w:r w:rsidRPr="0017601E">
              <w:rPr>
                <w:rFonts w:ascii="Arial" w:hAnsi="Arial" w:cs="Arial"/>
                <w:color w:val="000000"/>
                <w:sz w:val="18"/>
                <w:szCs w:val="18"/>
              </w:rPr>
              <w:t>604,8</w:t>
            </w:r>
          </w:p>
        </w:tc>
        <w:tc>
          <w:tcPr>
            <w:tcW w:w="1151" w:type="dxa"/>
            <w:tcBorders>
              <w:top w:val="nil"/>
              <w:left w:val="nil"/>
              <w:bottom w:val="single" w:sz="4" w:space="0" w:color="auto"/>
              <w:right w:val="single" w:sz="8" w:space="0" w:color="auto"/>
            </w:tcBorders>
            <w:noWrap/>
            <w:vAlign w:val="center"/>
            <w:hideMark/>
          </w:tcPr>
          <w:p w14:paraId="6FB51A72"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19,6%</w:t>
            </w:r>
          </w:p>
        </w:tc>
        <w:tc>
          <w:tcPr>
            <w:tcW w:w="1261" w:type="dxa"/>
            <w:tcBorders>
              <w:top w:val="nil"/>
              <w:left w:val="nil"/>
              <w:bottom w:val="single" w:sz="4" w:space="0" w:color="auto"/>
              <w:right w:val="single" w:sz="8" w:space="0" w:color="auto"/>
            </w:tcBorders>
            <w:vAlign w:val="center"/>
          </w:tcPr>
          <w:p w14:paraId="103488F0" w14:textId="5DBAD7EB" w:rsidR="0017601E" w:rsidRPr="0017601E" w:rsidRDefault="008219DD" w:rsidP="006C1197">
            <w:pPr>
              <w:jc w:val="center"/>
              <w:rPr>
                <w:rFonts w:ascii="Arial" w:hAnsi="Arial" w:cs="Arial"/>
                <w:color w:val="000000"/>
                <w:sz w:val="18"/>
                <w:szCs w:val="18"/>
              </w:rPr>
            </w:pPr>
            <w:r w:rsidRPr="008219DD">
              <w:rPr>
                <w:rFonts w:ascii="Arial" w:hAnsi="Arial" w:cs="Arial"/>
                <w:color w:val="000000"/>
                <w:sz w:val="18"/>
                <w:szCs w:val="18"/>
              </w:rPr>
              <w:t xml:space="preserve">-4,3 </w:t>
            </w:r>
            <w:proofErr w:type="spellStart"/>
            <w:r w:rsidRPr="008219DD">
              <w:rPr>
                <w:rFonts w:ascii="Arial" w:hAnsi="Arial" w:cs="Arial"/>
                <w:color w:val="000000"/>
                <w:sz w:val="18"/>
                <w:szCs w:val="18"/>
              </w:rPr>
              <w:t>p.p</w:t>
            </w:r>
            <w:proofErr w:type="spellEnd"/>
          </w:p>
        </w:tc>
      </w:tr>
      <w:tr w:rsidR="0017601E" w:rsidRPr="0017601E" w14:paraId="0BC778E5" w14:textId="4A7608D9" w:rsidTr="006C1197">
        <w:trPr>
          <w:trHeight w:val="580"/>
          <w:jc w:val="right"/>
        </w:trPr>
        <w:tc>
          <w:tcPr>
            <w:tcW w:w="1904" w:type="dxa"/>
            <w:tcBorders>
              <w:top w:val="nil"/>
              <w:left w:val="single" w:sz="8" w:space="0" w:color="auto"/>
              <w:bottom w:val="single" w:sz="4" w:space="0" w:color="auto"/>
              <w:right w:val="single" w:sz="4" w:space="0" w:color="auto"/>
            </w:tcBorders>
            <w:shd w:val="clear" w:color="B6D7A8" w:fill="D9D9D9"/>
            <w:vAlign w:val="center"/>
            <w:hideMark/>
          </w:tcPr>
          <w:p w14:paraId="3B3A6E14"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Venta</w:t>
            </w:r>
            <w:r w:rsidRPr="0017601E">
              <w:rPr>
                <w:rFonts w:ascii="Arial" w:hAnsi="Arial" w:cs="Arial"/>
                <w:b/>
                <w:bCs/>
                <w:color w:val="000000"/>
                <w:sz w:val="18"/>
                <w:szCs w:val="18"/>
              </w:rPr>
              <w:br/>
              <w:t>(Otros canales)</w:t>
            </w:r>
          </w:p>
        </w:tc>
        <w:tc>
          <w:tcPr>
            <w:tcW w:w="851" w:type="dxa"/>
            <w:tcBorders>
              <w:top w:val="nil"/>
              <w:left w:val="nil"/>
              <w:bottom w:val="single" w:sz="4" w:space="0" w:color="auto"/>
              <w:right w:val="single" w:sz="4" w:space="0" w:color="auto"/>
            </w:tcBorders>
            <w:noWrap/>
            <w:vAlign w:val="center"/>
            <w:hideMark/>
          </w:tcPr>
          <w:p w14:paraId="4B9DDB51" w14:textId="3D11CE7B"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4</w:t>
            </w:r>
            <w:r w:rsidR="006C1197">
              <w:rPr>
                <w:rFonts w:ascii="Arial" w:hAnsi="Arial" w:cs="Arial"/>
                <w:color w:val="000000"/>
                <w:sz w:val="18"/>
                <w:szCs w:val="18"/>
              </w:rPr>
              <w:t>.</w:t>
            </w:r>
            <w:r w:rsidRPr="0017601E">
              <w:rPr>
                <w:rFonts w:ascii="Arial" w:hAnsi="Arial" w:cs="Arial"/>
                <w:color w:val="000000"/>
                <w:sz w:val="18"/>
                <w:szCs w:val="18"/>
              </w:rPr>
              <w:t>936</w:t>
            </w:r>
          </w:p>
        </w:tc>
        <w:tc>
          <w:tcPr>
            <w:tcW w:w="1312" w:type="dxa"/>
            <w:tcBorders>
              <w:top w:val="nil"/>
              <w:left w:val="nil"/>
              <w:bottom w:val="single" w:sz="4" w:space="0" w:color="auto"/>
              <w:right w:val="single" w:sz="4" w:space="0" w:color="auto"/>
            </w:tcBorders>
            <w:noWrap/>
            <w:vAlign w:val="center"/>
            <w:hideMark/>
          </w:tcPr>
          <w:p w14:paraId="01F39B68"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28,5%</w:t>
            </w:r>
          </w:p>
        </w:tc>
        <w:tc>
          <w:tcPr>
            <w:tcW w:w="1449" w:type="dxa"/>
            <w:tcBorders>
              <w:top w:val="nil"/>
              <w:left w:val="nil"/>
              <w:bottom w:val="single" w:sz="4" w:space="0" w:color="auto"/>
              <w:right w:val="single" w:sz="4" w:space="0" w:color="auto"/>
            </w:tcBorders>
            <w:noWrap/>
            <w:vAlign w:val="center"/>
            <w:hideMark/>
          </w:tcPr>
          <w:p w14:paraId="799D843F" w14:textId="7DE9D9C2"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15</w:t>
            </w:r>
            <w:r w:rsidR="006C1197">
              <w:rPr>
                <w:rFonts w:ascii="Arial" w:hAnsi="Arial" w:cs="Arial"/>
                <w:color w:val="000000"/>
                <w:sz w:val="18"/>
                <w:szCs w:val="18"/>
              </w:rPr>
              <w:t>.</w:t>
            </w:r>
            <w:r w:rsidRPr="0017601E">
              <w:rPr>
                <w:rFonts w:ascii="Arial" w:hAnsi="Arial" w:cs="Arial"/>
                <w:color w:val="000000"/>
                <w:sz w:val="18"/>
                <w:szCs w:val="18"/>
              </w:rPr>
              <w:t>567,9</w:t>
            </w:r>
          </w:p>
        </w:tc>
        <w:tc>
          <w:tcPr>
            <w:tcW w:w="1151" w:type="dxa"/>
            <w:tcBorders>
              <w:top w:val="nil"/>
              <w:left w:val="nil"/>
              <w:bottom w:val="single" w:sz="4" w:space="0" w:color="auto"/>
              <w:right w:val="single" w:sz="8" w:space="0" w:color="auto"/>
            </w:tcBorders>
            <w:noWrap/>
            <w:vAlign w:val="center"/>
            <w:hideMark/>
          </w:tcPr>
          <w:p w14:paraId="2AE7702F"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40,1%</w:t>
            </w:r>
          </w:p>
        </w:tc>
        <w:tc>
          <w:tcPr>
            <w:tcW w:w="1261" w:type="dxa"/>
            <w:tcBorders>
              <w:top w:val="nil"/>
              <w:left w:val="nil"/>
              <w:bottom w:val="single" w:sz="4" w:space="0" w:color="auto"/>
              <w:right w:val="single" w:sz="8" w:space="0" w:color="auto"/>
            </w:tcBorders>
            <w:vAlign w:val="center"/>
          </w:tcPr>
          <w:p w14:paraId="2D3E465F" w14:textId="47A772E9" w:rsidR="0017601E" w:rsidRPr="008219DD" w:rsidRDefault="008219DD" w:rsidP="006C1197">
            <w:pPr>
              <w:jc w:val="center"/>
              <w:rPr>
                <w:rFonts w:ascii="Arial" w:hAnsi="Arial" w:cs="Arial"/>
                <w:color w:val="000000"/>
                <w:sz w:val="18"/>
                <w:szCs w:val="18"/>
              </w:rPr>
            </w:pPr>
            <w:r w:rsidRPr="008219DD">
              <w:rPr>
                <w:rFonts w:ascii="Arial" w:hAnsi="Arial" w:cs="Arial"/>
                <w:sz w:val="18"/>
                <w:szCs w:val="18"/>
              </w:rPr>
              <w:t xml:space="preserve">+11,6 </w:t>
            </w:r>
            <w:proofErr w:type="spellStart"/>
            <w:r w:rsidRPr="008219DD">
              <w:rPr>
                <w:rFonts w:ascii="Arial" w:hAnsi="Arial" w:cs="Arial"/>
                <w:sz w:val="18"/>
                <w:szCs w:val="18"/>
              </w:rPr>
              <w:t>p.p</w:t>
            </w:r>
            <w:proofErr w:type="spellEnd"/>
          </w:p>
        </w:tc>
      </w:tr>
      <w:tr w:rsidR="0017601E" w:rsidRPr="0017601E" w14:paraId="060430B5" w14:textId="491E86AC" w:rsidTr="006C1197">
        <w:trPr>
          <w:trHeight w:val="580"/>
          <w:jc w:val="right"/>
        </w:trPr>
        <w:tc>
          <w:tcPr>
            <w:tcW w:w="1904" w:type="dxa"/>
            <w:tcBorders>
              <w:top w:val="nil"/>
              <w:left w:val="single" w:sz="8" w:space="0" w:color="auto"/>
              <w:bottom w:val="single" w:sz="4" w:space="0" w:color="auto"/>
              <w:right w:val="single" w:sz="4" w:space="0" w:color="auto"/>
            </w:tcBorders>
            <w:shd w:val="clear" w:color="B6D7A8" w:fill="D9D9D9"/>
            <w:vAlign w:val="center"/>
            <w:hideMark/>
          </w:tcPr>
          <w:p w14:paraId="7E75970B"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Reparación</w:t>
            </w:r>
          </w:p>
        </w:tc>
        <w:tc>
          <w:tcPr>
            <w:tcW w:w="851" w:type="dxa"/>
            <w:tcBorders>
              <w:top w:val="nil"/>
              <w:left w:val="nil"/>
              <w:bottom w:val="single" w:sz="4" w:space="0" w:color="auto"/>
              <w:right w:val="single" w:sz="4" w:space="0" w:color="auto"/>
            </w:tcBorders>
            <w:noWrap/>
            <w:vAlign w:val="center"/>
            <w:hideMark/>
          </w:tcPr>
          <w:p w14:paraId="0030877F"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10</w:t>
            </w:r>
          </w:p>
        </w:tc>
        <w:tc>
          <w:tcPr>
            <w:tcW w:w="1312" w:type="dxa"/>
            <w:tcBorders>
              <w:top w:val="nil"/>
              <w:left w:val="nil"/>
              <w:bottom w:val="single" w:sz="4" w:space="0" w:color="auto"/>
              <w:right w:val="single" w:sz="4" w:space="0" w:color="auto"/>
            </w:tcBorders>
            <w:noWrap/>
            <w:vAlign w:val="center"/>
            <w:hideMark/>
          </w:tcPr>
          <w:p w14:paraId="60CAC869"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0,1%</w:t>
            </w:r>
          </w:p>
        </w:tc>
        <w:tc>
          <w:tcPr>
            <w:tcW w:w="1449" w:type="dxa"/>
            <w:tcBorders>
              <w:top w:val="nil"/>
              <w:left w:val="nil"/>
              <w:bottom w:val="single" w:sz="4" w:space="0" w:color="auto"/>
              <w:right w:val="single" w:sz="4" w:space="0" w:color="auto"/>
            </w:tcBorders>
            <w:noWrap/>
            <w:vAlign w:val="center"/>
            <w:hideMark/>
          </w:tcPr>
          <w:p w14:paraId="5E77439A"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105,8</w:t>
            </w:r>
          </w:p>
        </w:tc>
        <w:tc>
          <w:tcPr>
            <w:tcW w:w="1151" w:type="dxa"/>
            <w:tcBorders>
              <w:top w:val="nil"/>
              <w:left w:val="nil"/>
              <w:bottom w:val="single" w:sz="4" w:space="0" w:color="auto"/>
              <w:right w:val="single" w:sz="8" w:space="0" w:color="auto"/>
            </w:tcBorders>
            <w:noWrap/>
            <w:vAlign w:val="center"/>
            <w:hideMark/>
          </w:tcPr>
          <w:p w14:paraId="206962E8"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0,3%</w:t>
            </w:r>
          </w:p>
        </w:tc>
        <w:tc>
          <w:tcPr>
            <w:tcW w:w="1261" w:type="dxa"/>
            <w:tcBorders>
              <w:top w:val="nil"/>
              <w:left w:val="nil"/>
              <w:bottom w:val="single" w:sz="4" w:space="0" w:color="auto"/>
              <w:right w:val="single" w:sz="8" w:space="0" w:color="auto"/>
            </w:tcBorders>
            <w:vAlign w:val="center"/>
          </w:tcPr>
          <w:p w14:paraId="33215E5C" w14:textId="363F8EA8" w:rsidR="0017601E" w:rsidRPr="0017601E" w:rsidRDefault="008219DD" w:rsidP="006C1197">
            <w:pPr>
              <w:jc w:val="center"/>
              <w:rPr>
                <w:rFonts w:ascii="Arial" w:hAnsi="Arial" w:cs="Arial"/>
                <w:color w:val="000000"/>
                <w:sz w:val="18"/>
                <w:szCs w:val="18"/>
              </w:rPr>
            </w:pPr>
            <w:r w:rsidRPr="008219DD">
              <w:rPr>
                <w:rFonts w:ascii="Arial" w:hAnsi="Arial" w:cs="Arial"/>
                <w:color w:val="000000"/>
                <w:sz w:val="18"/>
                <w:szCs w:val="18"/>
              </w:rPr>
              <w:t xml:space="preserve">+0,2 </w:t>
            </w:r>
            <w:proofErr w:type="spellStart"/>
            <w:r w:rsidRPr="008219DD">
              <w:rPr>
                <w:rFonts w:ascii="Arial" w:hAnsi="Arial" w:cs="Arial"/>
                <w:color w:val="000000"/>
                <w:sz w:val="18"/>
                <w:szCs w:val="18"/>
              </w:rPr>
              <w:t>p.p</w:t>
            </w:r>
            <w:proofErr w:type="spellEnd"/>
          </w:p>
        </w:tc>
      </w:tr>
      <w:tr w:rsidR="0017601E" w:rsidRPr="0017601E" w14:paraId="74A3A021" w14:textId="222DBC27" w:rsidTr="006C1197">
        <w:trPr>
          <w:trHeight w:val="580"/>
          <w:jc w:val="right"/>
        </w:trPr>
        <w:tc>
          <w:tcPr>
            <w:tcW w:w="1904" w:type="dxa"/>
            <w:tcBorders>
              <w:top w:val="nil"/>
              <w:left w:val="single" w:sz="8" w:space="0" w:color="auto"/>
              <w:bottom w:val="single" w:sz="4" w:space="0" w:color="auto"/>
              <w:right w:val="single" w:sz="4" w:space="0" w:color="auto"/>
            </w:tcBorders>
            <w:shd w:val="clear" w:color="B6D7A8" w:fill="D9D9D9"/>
            <w:vAlign w:val="center"/>
            <w:hideMark/>
          </w:tcPr>
          <w:p w14:paraId="69CD3BBC"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Remanufactura</w:t>
            </w:r>
          </w:p>
        </w:tc>
        <w:tc>
          <w:tcPr>
            <w:tcW w:w="851" w:type="dxa"/>
            <w:tcBorders>
              <w:top w:val="nil"/>
              <w:left w:val="nil"/>
              <w:bottom w:val="single" w:sz="4" w:space="0" w:color="auto"/>
              <w:right w:val="single" w:sz="4" w:space="0" w:color="auto"/>
            </w:tcBorders>
            <w:noWrap/>
            <w:vAlign w:val="center"/>
            <w:hideMark/>
          </w:tcPr>
          <w:p w14:paraId="01798D0B"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0</w:t>
            </w:r>
          </w:p>
        </w:tc>
        <w:tc>
          <w:tcPr>
            <w:tcW w:w="1312" w:type="dxa"/>
            <w:tcBorders>
              <w:top w:val="nil"/>
              <w:left w:val="nil"/>
              <w:bottom w:val="single" w:sz="4" w:space="0" w:color="auto"/>
              <w:right w:val="single" w:sz="4" w:space="0" w:color="auto"/>
            </w:tcBorders>
            <w:noWrap/>
            <w:vAlign w:val="center"/>
            <w:hideMark/>
          </w:tcPr>
          <w:p w14:paraId="2F248822"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0,0%</w:t>
            </w:r>
          </w:p>
        </w:tc>
        <w:tc>
          <w:tcPr>
            <w:tcW w:w="1449" w:type="dxa"/>
            <w:tcBorders>
              <w:top w:val="nil"/>
              <w:left w:val="nil"/>
              <w:bottom w:val="single" w:sz="4" w:space="0" w:color="auto"/>
              <w:right w:val="single" w:sz="4" w:space="0" w:color="auto"/>
            </w:tcBorders>
            <w:noWrap/>
            <w:vAlign w:val="center"/>
            <w:hideMark/>
          </w:tcPr>
          <w:p w14:paraId="27874F7B"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463,2</w:t>
            </w:r>
          </w:p>
        </w:tc>
        <w:tc>
          <w:tcPr>
            <w:tcW w:w="1151" w:type="dxa"/>
            <w:tcBorders>
              <w:top w:val="nil"/>
              <w:left w:val="nil"/>
              <w:bottom w:val="single" w:sz="4" w:space="0" w:color="auto"/>
              <w:right w:val="single" w:sz="8" w:space="0" w:color="auto"/>
            </w:tcBorders>
            <w:noWrap/>
            <w:vAlign w:val="center"/>
            <w:hideMark/>
          </w:tcPr>
          <w:p w14:paraId="0D00D979"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1,2%</w:t>
            </w:r>
          </w:p>
        </w:tc>
        <w:tc>
          <w:tcPr>
            <w:tcW w:w="1261" w:type="dxa"/>
            <w:tcBorders>
              <w:top w:val="nil"/>
              <w:left w:val="nil"/>
              <w:bottom w:val="single" w:sz="4" w:space="0" w:color="auto"/>
              <w:right w:val="single" w:sz="8" w:space="0" w:color="auto"/>
            </w:tcBorders>
            <w:vAlign w:val="center"/>
          </w:tcPr>
          <w:p w14:paraId="4F97D7A5" w14:textId="1B2D79C1" w:rsidR="0017601E" w:rsidRPr="0017601E" w:rsidRDefault="008219DD" w:rsidP="006C1197">
            <w:pPr>
              <w:jc w:val="center"/>
              <w:rPr>
                <w:rFonts w:ascii="Arial" w:hAnsi="Arial" w:cs="Arial"/>
                <w:color w:val="000000"/>
                <w:sz w:val="18"/>
                <w:szCs w:val="18"/>
              </w:rPr>
            </w:pPr>
            <w:r w:rsidRPr="008219DD">
              <w:rPr>
                <w:rFonts w:ascii="Arial" w:hAnsi="Arial" w:cs="Arial"/>
                <w:color w:val="000000"/>
                <w:sz w:val="18"/>
                <w:szCs w:val="18"/>
              </w:rPr>
              <w:t xml:space="preserve">+1,2 </w:t>
            </w:r>
            <w:proofErr w:type="spellStart"/>
            <w:r w:rsidRPr="008219DD">
              <w:rPr>
                <w:rFonts w:ascii="Arial" w:hAnsi="Arial" w:cs="Arial"/>
                <w:color w:val="000000"/>
                <w:sz w:val="18"/>
                <w:szCs w:val="18"/>
              </w:rPr>
              <w:t>p.p</w:t>
            </w:r>
            <w:proofErr w:type="spellEnd"/>
          </w:p>
        </w:tc>
      </w:tr>
      <w:tr w:rsidR="0017601E" w:rsidRPr="0017601E" w14:paraId="783FEAE6" w14:textId="0F38A69E" w:rsidTr="006C1197">
        <w:trPr>
          <w:trHeight w:val="580"/>
          <w:jc w:val="right"/>
        </w:trPr>
        <w:tc>
          <w:tcPr>
            <w:tcW w:w="1904" w:type="dxa"/>
            <w:tcBorders>
              <w:top w:val="nil"/>
              <w:left w:val="single" w:sz="8" w:space="0" w:color="auto"/>
              <w:bottom w:val="single" w:sz="4" w:space="0" w:color="auto"/>
              <w:right w:val="single" w:sz="4" w:space="0" w:color="auto"/>
            </w:tcBorders>
            <w:shd w:val="clear" w:color="B6D7A8" w:fill="D9D9D9"/>
            <w:vAlign w:val="center"/>
            <w:hideMark/>
          </w:tcPr>
          <w:p w14:paraId="4442F7C7"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Donación</w:t>
            </w:r>
          </w:p>
        </w:tc>
        <w:tc>
          <w:tcPr>
            <w:tcW w:w="851" w:type="dxa"/>
            <w:tcBorders>
              <w:top w:val="nil"/>
              <w:left w:val="nil"/>
              <w:bottom w:val="single" w:sz="4" w:space="0" w:color="auto"/>
              <w:right w:val="single" w:sz="4" w:space="0" w:color="auto"/>
            </w:tcBorders>
            <w:noWrap/>
            <w:vAlign w:val="center"/>
            <w:hideMark/>
          </w:tcPr>
          <w:p w14:paraId="5828712C" w14:textId="6F2B1275"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1</w:t>
            </w:r>
            <w:r w:rsidR="006C1197">
              <w:rPr>
                <w:rFonts w:ascii="Arial" w:hAnsi="Arial" w:cs="Arial"/>
                <w:color w:val="000000"/>
                <w:sz w:val="18"/>
                <w:szCs w:val="18"/>
              </w:rPr>
              <w:t>.</w:t>
            </w:r>
            <w:r w:rsidRPr="0017601E">
              <w:rPr>
                <w:rFonts w:ascii="Arial" w:hAnsi="Arial" w:cs="Arial"/>
                <w:color w:val="000000"/>
                <w:sz w:val="18"/>
                <w:szCs w:val="18"/>
              </w:rPr>
              <w:t>661</w:t>
            </w:r>
          </w:p>
        </w:tc>
        <w:tc>
          <w:tcPr>
            <w:tcW w:w="1312" w:type="dxa"/>
            <w:tcBorders>
              <w:top w:val="nil"/>
              <w:left w:val="nil"/>
              <w:bottom w:val="single" w:sz="4" w:space="0" w:color="auto"/>
              <w:right w:val="single" w:sz="4" w:space="0" w:color="auto"/>
            </w:tcBorders>
            <w:noWrap/>
            <w:vAlign w:val="center"/>
            <w:hideMark/>
          </w:tcPr>
          <w:p w14:paraId="228A83B2"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9,6%</w:t>
            </w:r>
          </w:p>
        </w:tc>
        <w:tc>
          <w:tcPr>
            <w:tcW w:w="1449" w:type="dxa"/>
            <w:tcBorders>
              <w:top w:val="nil"/>
              <w:left w:val="nil"/>
              <w:bottom w:val="single" w:sz="4" w:space="0" w:color="auto"/>
              <w:right w:val="single" w:sz="4" w:space="0" w:color="auto"/>
            </w:tcBorders>
            <w:noWrap/>
            <w:vAlign w:val="center"/>
            <w:hideMark/>
          </w:tcPr>
          <w:p w14:paraId="36EB0DEB" w14:textId="0F53F372"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2</w:t>
            </w:r>
            <w:r w:rsidR="006C1197">
              <w:rPr>
                <w:rFonts w:ascii="Arial" w:hAnsi="Arial" w:cs="Arial"/>
                <w:color w:val="000000"/>
                <w:sz w:val="18"/>
                <w:szCs w:val="18"/>
              </w:rPr>
              <w:t>.</w:t>
            </w:r>
            <w:r w:rsidRPr="0017601E">
              <w:rPr>
                <w:rFonts w:ascii="Arial" w:hAnsi="Arial" w:cs="Arial"/>
                <w:color w:val="000000"/>
                <w:sz w:val="18"/>
                <w:szCs w:val="18"/>
              </w:rPr>
              <w:t>520,4</w:t>
            </w:r>
          </w:p>
        </w:tc>
        <w:tc>
          <w:tcPr>
            <w:tcW w:w="1151" w:type="dxa"/>
            <w:tcBorders>
              <w:top w:val="nil"/>
              <w:left w:val="nil"/>
              <w:bottom w:val="single" w:sz="4" w:space="0" w:color="auto"/>
              <w:right w:val="single" w:sz="8" w:space="0" w:color="auto"/>
            </w:tcBorders>
            <w:noWrap/>
            <w:vAlign w:val="center"/>
            <w:hideMark/>
          </w:tcPr>
          <w:p w14:paraId="7281CA6F"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6,5%</w:t>
            </w:r>
          </w:p>
        </w:tc>
        <w:tc>
          <w:tcPr>
            <w:tcW w:w="1261" w:type="dxa"/>
            <w:tcBorders>
              <w:top w:val="nil"/>
              <w:left w:val="nil"/>
              <w:bottom w:val="single" w:sz="4" w:space="0" w:color="auto"/>
              <w:right w:val="single" w:sz="8" w:space="0" w:color="auto"/>
            </w:tcBorders>
            <w:vAlign w:val="center"/>
          </w:tcPr>
          <w:p w14:paraId="0B5CAE6E" w14:textId="33754E09" w:rsidR="0017601E" w:rsidRPr="0017601E" w:rsidRDefault="008219DD" w:rsidP="006C1197">
            <w:pPr>
              <w:jc w:val="center"/>
              <w:rPr>
                <w:rFonts w:ascii="Arial" w:hAnsi="Arial" w:cs="Arial"/>
                <w:color w:val="000000"/>
                <w:sz w:val="18"/>
                <w:szCs w:val="18"/>
              </w:rPr>
            </w:pPr>
            <w:r w:rsidRPr="008219DD">
              <w:rPr>
                <w:rFonts w:ascii="Arial" w:hAnsi="Arial" w:cs="Arial"/>
                <w:color w:val="000000"/>
                <w:sz w:val="18"/>
                <w:szCs w:val="18"/>
              </w:rPr>
              <w:t xml:space="preserve">-3,1 </w:t>
            </w:r>
            <w:proofErr w:type="spellStart"/>
            <w:r w:rsidRPr="008219DD">
              <w:rPr>
                <w:rFonts w:ascii="Arial" w:hAnsi="Arial" w:cs="Arial"/>
                <w:color w:val="000000"/>
                <w:sz w:val="18"/>
                <w:szCs w:val="18"/>
              </w:rPr>
              <w:t>p.p</w:t>
            </w:r>
            <w:proofErr w:type="spellEnd"/>
          </w:p>
        </w:tc>
      </w:tr>
      <w:tr w:rsidR="0017601E" w:rsidRPr="0017601E" w14:paraId="3D328EE1" w14:textId="7D9C59D2" w:rsidTr="006C1197">
        <w:trPr>
          <w:trHeight w:val="580"/>
          <w:jc w:val="right"/>
        </w:trPr>
        <w:tc>
          <w:tcPr>
            <w:tcW w:w="1904" w:type="dxa"/>
            <w:tcBorders>
              <w:top w:val="nil"/>
              <w:left w:val="single" w:sz="8" w:space="0" w:color="auto"/>
              <w:bottom w:val="single" w:sz="4" w:space="0" w:color="auto"/>
              <w:right w:val="single" w:sz="4" w:space="0" w:color="auto"/>
            </w:tcBorders>
            <w:shd w:val="clear" w:color="B6D7A8" w:fill="D9D9D9"/>
            <w:vAlign w:val="center"/>
            <w:hideMark/>
          </w:tcPr>
          <w:p w14:paraId="47236D05"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lastRenderedPageBreak/>
              <w:t>Reciclaje</w:t>
            </w:r>
          </w:p>
        </w:tc>
        <w:tc>
          <w:tcPr>
            <w:tcW w:w="851" w:type="dxa"/>
            <w:tcBorders>
              <w:top w:val="nil"/>
              <w:left w:val="nil"/>
              <w:bottom w:val="single" w:sz="4" w:space="0" w:color="auto"/>
              <w:right w:val="single" w:sz="4" w:space="0" w:color="auto"/>
            </w:tcBorders>
            <w:noWrap/>
            <w:vAlign w:val="center"/>
            <w:hideMark/>
          </w:tcPr>
          <w:p w14:paraId="351A2F36" w14:textId="22AF1B95"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1</w:t>
            </w:r>
            <w:r w:rsidR="006C1197">
              <w:rPr>
                <w:rFonts w:ascii="Arial" w:hAnsi="Arial" w:cs="Arial"/>
                <w:color w:val="000000"/>
                <w:sz w:val="18"/>
                <w:szCs w:val="18"/>
              </w:rPr>
              <w:t>.</w:t>
            </w:r>
            <w:r w:rsidRPr="0017601E">
              <w:rPr>
                <w:rFonts w:ascii="Arial" w:hAnsi="Arial" w:cs="Arial"/>
                <w:color w:val="000000"/>
                <w:sz w:val="18"/>
                <w:szCs w:val="18"/>
              </w:rPr>
              <w:t>059</w:t>
            </w:r>
          </w:p>
        </w:tc>
        <w:tc>
          <w:tcPr>
            <w:tcW w:w="1312" w:type="dxa"/>
            <w:tcBorders>
              <w:top w:val="nil"/>
              <w:left w:val="nil"/>
              <w:bottom w:val="single" w:sz="4" w:space="0" w:color="auto"/>
              <w:right w:val="single" w:sz="4" w:space="0" w:color="auto"/>
            </w:tcBorders>
            <w:noWrap/>
            <w:vAlign w:val="center"/>
            <w:hideMark/>
          </w:tcPr>
          <w:p w14:paraId="4891EEA7"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6,1%</w:t>
            </w:r>
          </w:p>
        </w:tc>
        <w:tc>
          <w:tcPr>
            <w:tcW w:w="1449" w:type="dxa"/>
            <w:tcBorders>
              <w:top w:val="nil"/>
              <w:left w:val="nil"/>
              <w:bottom w:val="single" w:sz="4" w:space="0" w:color="auto"/>
              <w:right w:val="single" w:sz="4" w:space="0" w:color="auto"/>
            </w:tcBorders>
            <w:noWrap/>
            <w:vAlign w:val="center"/>
            <w:hideMark/>
          </w:tcPr>
          <w:p w14:paraId="217D53D0"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0</w:t>
            </w:r>
          </w:p>
        </w:tc>
        <w:tc>
          <w:tcPr>
            <w:tcW w:w="1151" w:type="dxa"/>
            <w:tcBorders>
              <w:top w:val="nil"/>
              <w:left w:val="nil"/>
              <w:bottom w:val="single" w:sz="4" w:space="0" w:color="auto"/>
              <w:right w:val="single" w:sz="8" w:space="0" w:color="auto"/>
            </w:tcBorders>
            <w:noWrap/>
            <w:vAlign w:val="center"/>
            <w:hideMark/>
          </w:tcPr>
          <w:p w14:paraId="60050F8D"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0,0%</w:t>
            </w:r>
          </w:p>
        </w:tc>
        <w:tc>
          <w:tcPr>
            <w:tcW w:w="1261" w:type="dxa"/>
            <w:tcBorders>
              <w:top w:val="nil"/>
              <w:left w:val="nil"/>
              <w:bottom w:val="single" w:sz="4" w:space="0" w:color="auto"/>
              <w:right w:val="single" w:sz="8" w:space="0" w:color="auto"/>
            </w:tcBorders>
            <w:vAlign w:val="center"/>
          </w:tcPr>
          <w:p w14:paraId="722EBF67" w14:textId="5D9980FA" w:rsidR="0017601E" w:rsidRPr="0017601E" w:rsidRDefault="008219DD" w:rsidP="006C1197">
            <w:pPr>
              <w:jc w:val="center"/>
              <w:rPr>
                <w:rFonts w:ascii="Arial" w:hAnsi="Arial" w:cs="Arial"/>
                <w:color w:val="000000"/>
                <w:sz w:val="18"/>
                <w:szCs w:val="18"/>
              </w:rPr>
            </w:pPr>
            <w:r w:rsidRPr="008219DD">
              <w:rPr>
                <w:rFonts w:ascii="Arial" w:hAnsi="Arial" w:cs="Arial"/>
                <w:color w:val="000000"/>
                <w:sz w:val="18"/>
                <w:szCs w:val="18"/>
              </w:rPr>
              <w:t xml:space="preserve">-6,1 </w:t>
            </w:r>
            <w:proofErr w:type="spellStart"/>
            <w:r w:rsidRPr="008219DD">
              <w:rPr>
                <w:rFonts w:ascii="Arial" w:hAnsi="Arial" w:cs="Arial"/>
                <w:color w:val="000000"/>
                <w:sz w:val="18"/>
                <w:szCs w:val="18"/>
              </w:rPr>
              <w:t>p.p</w:t>
            </w:r>
            <w:proofErr w:type="spellEnd"/>
          </w:p>
        </w:tc>
      </w:tr>
      <w:tr w:rsidR="0017601E" w:rsidRPr="0017601E" w14:paraId="22FD8B77" w14:textId="0671C4D6" w:rsidTr="006C1197">
        <w:trPr>
          <w:trHeight w:val="580"/>
          <w:jc w:val="right"/>
        </w:trPr>
        <w:tc>
          <w:tcPr>
            <w:tcW w:w="1904" w:type="dxa"/>
            <w:tcBorders>
              <w:top w:val="nil"/>
              <w:left w:val="single" w:sz="8" w:space="0" w:color="auto"/>
              <w:bottom w:val="single" w:sz="4" w:space="0" w:color="auto"/>
              <w:right w:val="single" w:sz="4" w:space="0" w:color="auto"/>
            </w:tcBorders>
            <w:shd w:val="clear" w:color="B6D7A8" w:fill="D9D9D9"/>
            <w:vAlign w:val="center"/>
            <w:hideMark/>
          </w:tcPr>
          <w:p w14:paraId="57A034D7"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 xml:space="preserve">Impropios </w:t>
            </w:r>
          </w:p>
        </w:tc>
        <w:tc>
          <w:tcPr>
            <w:tcW w:w="851" w:type="dxa"/>
            <w:tcBorders>
              <w:top w:val="nil"/>
              <w:left w:val="nil"/>
              <w:bottom w:val="single" w:sz="4" w:space="0" w:color="auto"/>
              <w:right w:val="single" w:sz="4" w:space="0" w:color="auto"/>
            </w:tcBorders>
            <w:noWrap/>
            <w:vAlign w:val="center"/>
            <w:hideMark/>
          </w:tcPr>
          <w:p w14:paraId="3817F38C"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0</w:t>
            </w:r>
          </w:p>
        </w:tc>
        <w:tc>
          <w:tcPr>
            <w:tcW w:w="1312" w:type="dxa"/>
            <w:tcBorders>
              <w:top w:val="nil"/>
              <w:left w:val="nil"/>
              <w:bottom w:val="single" w:sz="4" w:space="0" w:color="auto"/>
              <w:right w:val="single" w:sz="4" w:space="0" w:color="auto"/>
            </w:tcBorders>
            <w:noWrap/>
            <w:vAlign w:val="center"/>
            <w:hideMark/>
          </w:tcPr>
          <w:p w14:paraId="09E71ABA"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0,0%</w:t>
            </w:r>
          </w:p>
        </w:tc>
        <w:tc>
          <w:tcPr>
            <w:tcW w:w="1449" w:type="dxa"/>
            <w:tcBorders>
              <w:top w:val="nil"/>
              <w:left w:val="nil"/>
              <w:bottom w:val="single" w:sz="4" w:space="0" w:color="auto"/>
              <w:right w:val="single" w:sz="4" w:space="0" w:color="auto"/>
            </w:tcBorders>
            <w:noWrap/>
            <w:vAlign w:val="center"/>
            <w:hideMark/>
          </w:tcPr>
          <w:p w14:paraId="01F91562"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131,5</w:t>
            </w:r>
          </w:p>
        </w:tc>
        <w:tc>
          <w:tcPr>
            <w:tcW w:w="1151" w:type="dxa"/>
            <w:tcBorders>
              <w:top w:val="nil"/>
              <w:left w:val="nil"/>
              <w:bottom w:val="single" w:sz="4" w:space="0" w:color="auto"/>
              <w:right w:val="single" w:sz="8" w:space="0" w:color="auto"/>
            </w:tcBorders>
            <w:noWrap/>
            <w:vAlign w:val="center"/>
            <w:hideMark/>
          </w:tcPr>
          <w:p w14:paraId="4BB612D6"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0,3%</w:t>
            </w:r>
          </w:p>
        </w:tc>
        <w:tc>
          <w:tcPr>
            <w:tcW w:w="1261" w:type="dxa"/>
            <w:tcBorders>
              <w:top w:val="nil"/>
              <w:left w:val="nil"/>
              <w:bottom w:val="single" w:sz="4" w:space="0" w:color="auto"/>
              <w:right w:val="single" w:sz="8" w:space="0" w:color="auto"/>
            </w:tcBorders>
            <w:vAlign w:val="center"/>
          </w:tcPr>
          <w:p w14:paraId="5599074E" w14:textId="115E8193" w:rsidR="0017601E" w:rsidRPr="0017601E" w:rsidRDefault="008219DD" w:rsidP="006C1197">
            <w:pPr>
              <w:jc w:val="center"/>
              <w:rPr>
                <w:rFonts w:ascii="Arial" w:hAnsi="Arial" w:cs="Arial"/>
                <w:color w:val="000000"/>
                <w:sz w:val="18"/>
                <w:szCs w:val="18"/>
              </w:rPr>
            </w:pPr>
            <w:r w:rsidRPr="008219DD">
              <w:rPr>
                <w:rFonts w:ascii="Arial" w:hAnsi="Arial" w:cs="Arial"/>
                <w:color w:val="000000"/>
                <w:sz w:val="18"/>
                <w:szCs w:val="18"/>
              </w:rPr>
              <w:t xml:space="preserve">+0,3 </w:t>
            </w:r>
            <w:proofErr w:type="spellStart"/>
            <w:r w:rsidRPr="008219DD">
              <w:rPr>
                <w:rFonts w:ascii="Arial" w:hAnsi="Arial" w:cs="Arial"/>
                <w:color w:val="000000"/>
                <w:sz w:val="18"/>
                <w:szCs w:val="18"/>
              </w:rPr>
              <w:t>p.p</w:t>
            </w:r>
            <w:proofErr w:type="spellEnd"/>
          </w:p>
        </w:tc>
      </w:tr>
      <w:tr w:rsidR="0017601E" w:rsidRPr="0017601E" w14:paraId="0ED8BCEB" w14:textId="6ABA12B3" w:rsidTr="006C1197">
        <w:trPr>
          <w:trHeight w:val="580"/>
          <w:jc w:val="right"/>
        </w:trPr>
        <w:tc>
          <w:tcPr>
            <w:tcW w:w="1904" w:type="dxa"/>
            <w:tcBorders>
              <w:top w:val="nil"/>
              <w:left w:val="single" w:sz="8" w:space="0" w:color="auto"/>
              <w:bottom w:val="single" w:sz="4" w:space="0" w:color="auto"/>
              <w:right w:val="single" w:sz="4" w:space="0" w:color="auto"/>
            </w:tcBorders>
            <w:shd w:val="clear" w:color="B6D7A8" w:fill="D9D9D9"/>
            <w:vAlign w:val="center"/>
            <w:hideMark/>
          </w:tcPr>
          <w:p w14:paraId="73DC180A"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 xml:space="preserve">Rechazos </w:t>
            </w:r>
          </w:p>
        </w:tc>
        <w:tc>
          <w:tcPr>
            <w:tcW w:w="851" w:type="dxa"/>
            <w:tcBorders>
              <w:top w:val="nil"/>
              <w:left w:val="nil"/>
              <w:bottom w:val="single" w:sz="4" w:space="0" w:color="auto"/>
              <w:right w:val="single" w:sz="4" w:space="0" w:color="auto"/>
            </w:tcBorders>
            <w:noWrap/>
            <w:vAlign w:val="center"/>
            <w:hideMark/>
          </w:tcPr>
          <w:p w14:paraId="5D93203B" w14:textId="32C1DB54"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5</w:t>
            </w:r>
            <w:r w:rsidR="006C1197">
              <w:rPr>
                <w:rFonts w:ascii="Arial" w:hAnsi="Arial" w:cs="Arial"/>
                <w:color w:val="000000"/>
                <w:sz w:val="18"/>
                <w:szCs w:val="18"/>
              </w:rPr>
              <w:t>.</w:t>
            </w:r>
            <w:r w:rsidRPr="0017601E">
              <w:rPr>
                <w:rFonts w:ascii="Arial" w:hAnsi="Arial" w:cs="Arial"/>
                <w:color w:val="000000"/>
                <w:sz w:val="18"/>
                <w:szCs w:val="18"/>
              </w:rPr>
              <w:t>494</w:t>
            </w:r>
          </w:p>
        </w:tc>
        <w:tc>
          <w:tcPr>
            <w:tcW w:w="1312" w:type="dxa"/>
            <w:tcBorders>
              <w:top w:val="nil"/>
              <w:left w:val="nil"/>
              <w:bottom w:val="single" w:sz="4" w:space="0" w:color="auto"/>
              <w:right w:val="single" w:sz="4" w:space="0" w:color="auto"/>
            </w:tcBorders>
            <w:noWrap/>
            <w:vAlign w:val="center"/>
            <w:hideMark/>
          </w:tcPr>
          <w:p w14:paraId="70486726"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31,8%</w:t>
            </w:r>
          </w:p>
        </w:tc>
        <w:tc>
          <w:tcPr>
            <w:tcW w:w="1449" w:type="dxa"/>
            <w:tcBorders>
              <w:top w:val="nil"/>
              <w:left w:val="nil"/>
              <w:bottom w:val="single" w:sz="4" w:space="0" w:color="auto"/>
              <w:right w:val="single" w:sz="4" w:space="0" w:color="auto"/>
            </w:tcBorders>
            <w:noWrap/>
            <w:vAlign w:val="center"/>
            <w:hideMark/>
          </w:tcPr>
          <w:p w14:paraId="24AA1657" w14:textId="5207E1D5"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12</w:t>
            </w:r>
            <w:r w:rsidR="006C1197">
              <w:rPr>
                <w:rFonts w:ascii="Arial" w:hAnsi="Arial" w:cs="Arial"/>
                <w:color w:val="000000"/>
                <w:sz w:val="18"/>
                <w:szCs w:val="18"/>
              </w:rPr>
              <w:t>.</w:t>
            </w:r>
            <w:r w:rsidRPr="0017601E">
              <w:rPr>
                <w:rFonts w:ascii="Arial" w:hAnsi="Arial" w:cs="Arial"/>
                <w:color w:val="000000"/>
                <w:sz w:val="18"/>
                <w:szCs w:val="18"/>
              </w:rPr>
              <w:t>434,9</w:t>
            </w:r>
          </w:p>
        </w:tc>
        <w:tc>
          <w:tcPr>
            <w:tcW w:w="1151" w:type="dxa"/>
            <w:tcBorders>
              <w:top w:val="nil"/>
              <w:left w:val="nil"/>
              <w:bottom w:val="single" w:sz="4" w:space="0" w:color="auto"/>
              <w:right w:val="single" w:sz="8" w:space="0" w:color="auto"/>
            </w:tcBorders>
            <w:noWrap/>
            <w:vAlign w:val="center"/>
            <w:hideMark/>
          </w:tcPr>
          <w:p w14:paraId="2C27D30F" w14:textId="77777777" w:rsidR="0017601E" w:rsidRPr="0017601E" w:rsidRDefault="0017601E">
            <w:pPr>
              <w:jc w:val="center"/>
              <w:rPr>
                <w:rFonts w:ascii="Arial" w:hAnsi="Arial" w:cs="Arial"/>
                <w:color w:val="000000"/>
                <w:sz w:val="18"/>
                <w:szCs w:val="18"/>
              </w:rPr>
            </w:pPr>
            <w:r w:rsidRPr="0017601E">
              <w:rPr>
                <w:rFonts w:ascii="Arial" w:hAnsi="Arial" w:cs="Arial"/>
                <w:color w:val="000000"/>
                <w:sz w:val="18"/>
                <w:szCs w:val="18"/>
              </w:rPr>
              <w:t>32,0%</w:t>
            </w:r>
          </w:p>
        </w:tc>
        <w:tc>
          <w:tcPr>
            <w:tcW w:w="1261" w:type="dxa"/>
            <w:tcBorders>
              <w:top w:val="nil"/>
              <w:left w:val="nil"/>
              <w:bottom w:val="single" w:sz="4" w:space="0" w:color="auto"/>
              <w:right w:val="single" w:sz="8" w:space="0" w:color="auto"/>
            </w:tcBorders>
            <w:vAlign w:val="center"/>
          </w:tcPr>
          <w:p w14:paraId="7F6C5549" w14:textId="193AEF78" w:rsidR="0017601E" w:rsidRPr="0017601E" w:rsidRDefault="008219DD" w:rsidP="006C1197">
            <w:pPr>
              <w:jc w:val="center"/>
              <w:rPr>
                <w:rFonts w:ascii="Arial" w:hAnsi="Arial" w:cs="Arial"/>
                <w:color w:val="000000"/>
                <w:sz w:val="18"/>
                <w:szCs w:val="18"/>
              </w:rPr>
            </w:pPr>
            <w:r w:rsidRPr="008219DD">
              <w:rPr>
                <w:rFonts w:ascii="Arial" w:hAnsi="Arial" w:cs="Arial"/>
                <w:color w:val="000000"/>
                <w:sz w:val="18"/>
                <w:szCs w:val="18"/>
              </w:rPr>
              <w:t xml:space="preserve">+0,2 </w:t>
            </w:r>
            <w:proofErr w:type="spellStart"/>
            <w:r w:rsidRPr="008219DD">
              <w:rPr>
                <w:rFonts w:ascii="Arial" w:hAnsi="Arial" w:cs="Arial"/>
                <w:color w:val="000000"/>
                <w:sz w:val="18"/>
                <w:szCs w:val="18"/>
              </w:rPr>
              <w:t>p.p</w:t>
            </w:r>
            <w:proofErr w:type="spellEnd"/>
          </w:p>
        </w:tc>
      </w:tr>
      <w:tr w:rsidR="0017601E" w:rsidRPr="0017601E" w14:paraId="77062885" w14:textId="7A10BFD0" w:rsidTr="006C1197">
        <w:trPr>
          <w:trHeight w:val="580"/>
          <w:jc w:val="right"/>
        </w:trPr>
        <w:tc>
          <w:tcPr>
            <w:tcW w:w="1904" w:type="dxa"/>
            <w:tcBorders>
              <w:top w:val="nil"/>
              <w:left w:val="single" w:sz="8" w:space="0" w:color="auto"/>
              <w:bottom w:val="single" w:sz="8" w:space="0" w:color="auto"/>
              <w:right w:val="single" w:sz="4" w:space="0" w:color="auto"/>
            </w:tcBorders>
            <w:shd w:val="clear" w:color="B6D7A8" w:fill="D9D9D9"/>
            <w:vAlign w:val="center"/>
            <w:hideMark/>
          </w:tcPr>
          <w:p w14:paraId="2BD44E60"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Total</w:t>
            </w:r>
          </w:p>
        </w:tc>
        <w:tc>
          <w:tcPr>
            <w:tcW w:w="851" w:type="dxa"/>
            <w:tcBorders>
              <w:top w:val="nil"/>
              <w:left w:val="nil"/>
              <w:bottom w:val="single" w:sz="8" w:space="0" w:color="auto"/>
              <w:right w:val="single" w:sz="4" w:space="0" w:color="auto"/>
            </w:tcBorders>
            <w:noWrap/>
            <w:vAlign w:val="center"/>
            <w:hideMark/>
          </w:tcPr>
          <w:p w14:paraId="0ACF8BE6"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17292</w:t>
            </w:r>
          </w:p>
        </w:tc>
        <w:tc>
          <w:tcPr>
            <w:tcW w:w="1312" w:type="dxa"/>
            <w:tcBorders>
              <w:top w:val="nil"/>
              <w:left w:val="nil"/>
              <w:bottom w:val="single" w:sz="8" w:space="0" w:color="auto"/>
              <w:right w:val="single" w:sz="4" w:space="0" w:color="auto"/>
            </w:tcBorders>
            <w:noWrap/>
            <w:vAlign w:val="center"/>
            <w:hideMark/>
          </w:tcPr>
          <w:p w14:paraId="5736B3EB"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100%</w:t>
            </w:r>
          </w:p>
        </w:tc>
        <w:tc>
          <w:tcPr>
            <w:tcW w:w="1449" w:type="dxa"/>
            <w:tcBorders>
              <w:top w:val="nil"/>
              <w:left w:val="nil"/>
              <w:bottom w:val="single" w:sz="8" w:space="0" w:color="auto"/>
              <w:right w:val="single" w:sz="4" w:space="0" w:color="auto"/>
            </w:tcBorders>
            <w:noWrap/>
            <w:vAlign w:val="center"/>
            <w:hideMark/>
          </w:tcPr>
          <w:p w14:paraId="68A13581"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38828,5</w:t>
            </w:r>
          </w:p>
        </w:tc>
        <w:tc>
          <w:tcPr>
            <w:tcW w:w="1151" w:type="dxa"/>
            <w:tcBorders>
              <w:top w:val="nil"/>
              <w:left w:val="nil"/>
              <w:bottom w:val="single" w:sz="8" w:space="0" w:color="auto"/>
              <w:right w:val="single" w:sz="8" w:space="0" w:color="auto"/>
            </w:tcBorders>
            <w:noWrap/>
            <w:vAlign w:val="center"/>
            <w:hideMark/>
          </w:tcPr>
          <w:p w14:paraId="0B8E8EBA" w14:textId="77777777" w:rsidR="0017601E" w:rsidRPr="0017601E" w:rsidRDefault="0017601E">
            <w:pPr>
              <w:jc w:val="center"/>
              <w:rPr>
                <w:rFonts w:ascii="Arial" w:hAnsi="Arial" w:cs="Arial"/>
                <w:b/>
                <w:bCs/>
                <w:color w:val="000000"/>
                <w:sz w:val="18"/>
                <w:szCs w:val="18"/>
              </w:rPr>
            </w:pPr>
            <w:r w:rsidRPr="0017601E">
              <w:rPr>
                <w:rFonts w:ascii="Arial" w:hAnsi="Arial" w:cs="Arial"/>
                <w:b/>
                <w:bCs/>
                <w:color w:val="000000"/>
                <w:sz w:val="18"/>
                <w:szCs w:val="18"/>
              </w:rPr>
              <w:t>100%</w:t>
            </w:r>
          </w:p>
        </w:tc>
        <w:tc>
          <w:tcPr>
            <w:tcW w:w="1261" w:type="dxa"/>
            <w:tcBorders>
              <w:top w:val="nil"/>
              <w:left w:val="nil"/>
              <w:bottom w:val="single" w:sz="8" w:space="0" w:color="auto"/>
              <w:right w:val="single" w:sz="8" w:space="0" w:color="auto"/>
            </w:tcBorders>
            <w:vAlign w:val="center"/>
          </w:tcPr>
          <w:p w14:paraId="6F9B76C9" w14:textId="247A1CA5" w:rsidR="0017601E" w:rsidRPr="0017601E" w:rsidRDefault="008219DD" w:rsidP="006C1197">
            <w:pPr>
              <w:jc w:val="center"/>
              <w:rPr>
                <w:rFonts w:ascii="Arial" w:hAnsi="Arial" w:cs="Arial"/>
                <w:b/>
                <w:bCs/>
                <w:color w:val="000000"/>
                <w:sz w:val="18"/>
                <w:szCs w:val="18"/>
              </w:rPr>
            </w:pPr>
            <w:r>
              <w:rPr>
                <w:rFonts w:ascii="Arial" w:hAnsi="Arial" w:cs="Arial"/>
                <w:b/>
                <w:bCs/>
                <w:color w:val="000000"/>
                <w:sz w:val="18"/>
                <w:szCs w:val="18"/>
              </w:rPr>
              <w:t>-</w:t>
            </w:r>
          </w:p>
        </w:tc>
      </w:tr>
    </w:tbl>
    <w:p w14:paraId="73E36A53" w14:textId="77777777" w:rsidR="008219DD" w:rsidRPr="008219DD" w:rsidRDefault="008219DD" w:rsidP="008219DD">
      <w:pPr>
        <w:jc w:val="both"/>
        <w:rPr>
          <w:rFonts w:ascii="Arial" w:hAnsi="Arial" w:cs="Arial"/>
          <w:color w:val="000000"/>
          <w:sz w:val="22"/>
          <w:szCs w:val="22"/>
        </w:rPr>
      </w:pPr>
    </w:p>
    <w:p w14:paraId="1D83D65C" w14:textId="7DF03A78" w:rsidR="006C1197" w:rsidRDefault="006C1197" w:rsidP="006C1197">
      <w:pPr>
        <w:pStyle w:val="Descripcin"/>
        <w:keepNext/>
        <w:jc w:val="center"/>
      </w:pPr>
      <w:r>
        <w:t xml:space="preserve">Figura </w:t>
      </w:r>
      <w:fldSimple w:instr=" SEQ Figura \* ARABIC ">
        <w:r>
          <w:rPr>
            <w:noProof/>
          </w:rPr>
          <w:t>5</w:t>
        </w:r>
      </w:fldSimple>
      <w:r>
        <w:t>. Comparación canales de gestión 2025 y 2026.</w:t>
      </w:r>
    </w:p>
    <w:p w14:paraId="23ED2C06" w14:textId="26AB09F9" w:rsidR="0017601E" w:rsidRDefault="006C1197" w:rsidP="006C1197">
      <w:pPr>
        <w:jc w:val="right"/>
        <w:rPr>
          <w:rFonts w:ascii="-webkit-standard" w:hAnsi="-webkit-standard"/>
          <w:color w:val="000000"/>
          <w:sz w:val="27"/>
          <w:szCs w:val="27"/>
        </w:rPr>
      </w:pPr>
      <w:r>
        <w:rPr>
          <w:noProof/>
        </w:rPr>
        <w:drawing>
          <wp:inline distT="0" distB="0" distL="0" distR="0" wp14:anchorId="0AAA4C3C" wp14:editId="27F04A9A">
            <wp:extent cx="5048318" cy="2960484"/>
            <wp:effectExtent l="0" t="0" r="0" b="0"/>
            <wp:docPr id="14911966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196691" name=""/>
                    <pic:cNvPicPr/>
                  </pic:nvPicPr>
                  <pic:blipFill>
                    <a:blip r:embed="rId9"/>
                    <a:stretch>
                      <a:fillRect/>
                    </a:stretch>
                  </pic:blipFill>
                  <pic:spPr>
                    <a:xfrm>
                      <a:off x="0" y="0"/>
                      <a:ext cx="5067393" cy="2971670"/>
                    </a:xfrm>
                    <a:prstGeom prst="rect">
                      <a:avLst/>
                    </a:prstGeom>
                  </pic:spPr>
                </pic:pic>
              </a:graphicData>
            </a:graphic>
          </wp:inline>
        </w:drawing>
      </w:r>
    </w:p>
    <w:p w14:paraId="70137901" w14:textId="77777777" w:rsidR="0017601E" w:rsidRDefault="0017601E">
      <w:pPr>
        <w:rPr>
          <w:rFonts w:ascii="-webkit-standard" w:hAnsi="-webkit-standard"/>
          <w:color w:val="000000"/>
          <w:sz w:val="27"/>
          <w:szCs w:val="27"/>
        </w:rPr>
      </w:pPr>
    </w:p>
    <w:p w14:paraId="0F1F13E6" w14:textId="4B1968E8" w:rsidR="006C1197" w:rsidRDefault="006C1197" w:rsidP="006C1197">
      <w:pPr>
        <w:pStyle w:val="Prrafodelista"/>
        <w:numPr>
          <w:ilvl w:val="0"/>
          <w:numId w:val="25"/>
        </w:numPr>
        <w:spacing w:before="240"/>
        <w:jc w:val="both"/>
        <w:textAlignment w:val="baseline"/>
        <w:rPr>
          <w:rFonts w:ascii="Arial" w:hAnsi="Arial" w:cs="Arial"/>
          <w:b/>
          <w:bCs/>
          <w:color w:val="000000"/>
          <w:sz w:val="22"/>
          <w:szCs w:val="22"/>
        </w:rPr>
      </w:pPr>
      <w:r w:rsidRPr="006C1197">
        <w:rPr>
          <w:rFonts w:ascii="Arial" w:hAnsi="Arial" w:cs="Arial"/>
          <w:b/>
          <w:bCs/>
          <w:color w:val="000000"/>
          <w:sz w:val="22"/>
          <w:szCs w:val="22"/>
        </w:rPr>
        <w:t>Observaciones y conclusiones generales del proyecto</w:t>
      </w:r>
    </w:p>
    <w:p w14:paraId="6B62B203" w14:textId="77777777" w:rsidR="006C1197" w:rsidRPr="006C1197" w:rsidRDefault="006C1197" w:rsidP="006C1197">
      <w:pPr>
        <w:pStyle w:val="Prrafodelista"/>
        <w:spacing w:before="240"/>
        <w:ind w:left="360"/>
        <w:jc w:val="both"/>
        <w:textAlignment w:val="baseline"/>
        <w:rPr>
          <w:rFonts w:ascii="Arial" w:hAnsi="Arial" w:cs="Arial"/>
          <w:b/>
          <w:bCs/>
          <w:color w:val="000000"/>
          <w:sz w:val="22"/>
          <w:szCs w:val="22"/>
        </w:rPr>
      </w:pPr>
    </w:p>
    <w:p w14:paraId="364B110F" w14:textId="77777777" w:rsidR="006C1197" w:rsidRDefault="006C1197" w:rsidP="006C1197">
      <w:pPr>
        <w:ind w:left="708"/>
        <w:jc w:val="both"/>
        <w:rPr>
          <w:rFonts w:ascii="Arial" w:hAnsi="Arial" w:cs="Arial"/>
          <w:color w:val="000000"/>
          <w:sz w:val="22"/>
          <w:szCs w:val="22"/>
        </w:rPr>
      </w:pPr>
      <w:r w:rsidRPr="006C1197">
        <w:rPr>
          <w:rFonts w:ascii="Arial" w:hAnsi="Arial" w:cs="Arial"/>
          <w:color w:val="000000"/>
          <w:sz w:val="22"/>
          <w:szCs w:val="22"/>
        </w:rPr>
        <w:t>El proyecto Red Moda Circular evidencia una consolidación significativa durante el primer trimestre de 2026, reflejada en el incremento sustancial de los volúmenes recolectados, el fortalecimiento del modelo operativo y la ampliación de la cobertura territorial mediante el aumento de puntos y la vinculación de nuevos gestores. Este crecimiento ha permitido diversificar los canales de gestión, con una clara predominancia de la comercialización como principal vía de valorización del material recolectado.</w:t>
      </w:r>
    </w:p>
    <w:p w14:paraId="0D95094B" w14:textId="77777777" w:rsidR="006C1197" w:rsidRPr="006C1197" w:rsidRDefault="006C1197" w:rsidP="006C1197">
      <w:pPr>
        <w:ind w:left="708"/>
        <w:jc w:val="both"/>
        <w:rPr>
          <w:rFonts w:ascii="Arial" w:hAnsi="Arial" w:cs="Arial"/>
          <w:color w:val="000000"/>
          <w:sz w:val="22"/>
          <w:szCs w:val="22"/>
        </w:rPr>
      </w:pPr>
    </w:p>
    <w:p w14:paraId="78DA3042" w14:textId="45BF6859" w:rsidR="006C1197" w:rsidRDefault="006C1197" w:rsidP="006C1197">
      <w:pPr>
        <w:ind w:left="708"/>
        <w:jc w:val="both"/>
        <w:rPr>
          <w:rFonts w:ascii="Arial" w:hAnsi="Arial" w:cs="Arial"/>
          <w:color w:val="000000"/>
          <w:sz w:val="22"/>
          <w:szCs w:val="22"/>
        </w:rPr>
      </w:pPr>
      <w:r w:rsidRPr="006C1197">
        <w:rPr>
          <w:rFonts w:ascii="Arial" w:hAnsi="Arial" w:cs="Arial"/>
          <w:color w:val="000000"/>
          <w:sz w:val="22"/>
          <w:szCs w:val="22"/>
        </w:rPr>
        <w:t>No obstante, persisten desafíos estructurales importantes, especialmente asociados a la alta proporción de rechazos, que se mantiene cercana a un tercio del total gestionado, lo que evidencia limitaciones en la calidad del material dispuesto por la ciudadanía y posibles oportunidades de mejora en la sensibilización. Asimismo, aunque se identifican avances en estrategias de economía circular como la reparación y la remanufactura, estas aún tienen una participación marginal dentro del sistema.</w:t>
      </w:r>
    </w:p>
    <w:p w14:paraId="050A39C4" w14:textId="77777777" w:rsidR="006C1197" w:rsidRPr="006C1197" w:rsidRDefault="006C1197" w:rsidP="006C1197">
      <w:pPr>
        <w:ind w:left="708"/>
        <w:jc w:val="both"/>
        <w:rPr>
          <w:rFonts w:ascii="Arial" w:hAnsi="Arial" w:cs="Arial"/>
          <w:color w:val="000000"/>
          <w:sz w:val="22"/>
          <w:szCs w:val="22"/>
        </w:rPr>
      </w:pPr>
    </w:p>
    <w:p w14:paraId="073B11E0" w14:textId="5C12E0C8" w:rsidR="0017601E" w:rsidRPr="006C1197" w:rsidRDefault="006C1197" w:rsidP="006C1197">
      <w:pPr>
        <w:ind w:left="708"/>
        <w:jc w:val="both"/>
        <w:rPr>
          <w:rFonts w:ascii="Arial" w:hAnsi="Arial" w:cs="Arial"/>
          <w:color w:val="000000"/>
          <w:sz w:val="22"/>
          <w:szCs w:val="22"/>
        </w:rPr>
      </w:pPr>
      <w:r w:rsidRPr="006C1197">
        <w:rPr>
          <w:rFonts w:ascii="Arial" w:hAnsi="Arial" w:cs="Arial"/>
          <w:color w:val="000000"/>
          <w:sz w:val="22"/>
          <w:szCs w:val="22"/>
        </w:rPr>
        <w:t xml:space="preserve">Adicionalmente, la ausencia del reciclaje como canal de gestión durante este </w:t>
      </w:r>
      <w:r>
        <w:rPr>
          <w:rFonts w:ascii="Arial" w:hAnsi="Arial" w:cs="Arial"/>
          <w:color w:val="000000"/>
          <w:sz w:val="22"/>
          <w:szCs w:val="22"/>
        </w:rPr>
        <w:t>primer trimestre del 2026</w:t>
      </w:r>
      <w:r w:rsidRPr="006C1197">
        <w:rPr>
          <w:rFonts w:ascii="Arial" w:hAnsi="Arial" w:cs="Arial"/>
          <w:color w:val="000000"/>
          <w:sz w:val="22"/>
          <w:szCs w:val="22"/>
        </w:rPr>
        <w:t xml:space="preserve"> representa un aspecto crítico desde el enfoque ambiental, lo cual sugiere la necesidad de fortalecer alianzas o mecanismos que permitan reincorporar este flujo dentro del modelo. En términos generales, el </w:t>
      </w:r>
      <w:r w:rsidRPr="006C1197">
        <w:rPr>
          <w:rFonts w:ascii="Arial" w:hAnsi="Arial" w:cs="Arial"/>
          <w:color w:val="000000"/>
          <w:sz w:val="22"/>
          <w:szCs w:val="22"/>
        </w:rPr>
        <w:lastRenderedPageBreak/>
        <w:t>proyecto muestra una evolución positiva hacia un esquema más robusto y diversificado, pero requiere ajustes para mejorar la eficiencia del aprovechamiento y equilibrar los diferentes canales de valorización.</w:t>
      </w:r>
    </w:p>
    <w:p w14:paraId="48197B4E" w14:textId="62091834" w:rsidR="006C1197" w:rsidRPr="006C1197" w:rsidRDefault="006C1197" w:rsidP="006C1197">
      <w:pPr>
        <w:pStyle w:val="Prrafodelista"/>
        <w:numPr>
          <w:ilvl w:val="0"/>
          <w:numId w:val="25"/>
        </w:numPr>
        <w:spacing w:before="240"/>
        <w:jc w:val="both"/>
        <w:textAlignment w:val="baseline"/>
        <w:rPr>
          <w:rFonts w:ascii="Arial" w:eastAsiaTheme="minorHAnsi" w:hAnsi="Arial" w:cs="Arial"/>
          <w:b/>
          <w:bCs/>
          <w:color w:val="000000"/>
          <w:sz w:val="22"/>
          <w:szCs w:val="22"/>
        </w:rPr>
      </w:pPr>
      <w:r w:rsidRPr="006C1197">
        <w:rPr>
          <w:rFonts w:ascii="Arial" w:eastAsiaTheme="minorHAnsi" w:hAnsi="Arial" w:cs="Arial"/>
          <w:b/>
          <w:bCs/>
          <w:color w:val="000000"/>
          <w:sz w:val="22"/>
          <w:szCs w:val="22"/>
        </w:rPr>
        <w:t>Hallazgos por gestor</w:t>
      </w:r>
    </w:p>
    <w:p w14:paraId="4687C7CF" w14:textId="77777777" w:rsidR="006C1197" w:rsidRPr="006C1197" w:rsidRDefault="006C1197" w:rsidP="006C1197">
      <w:pPr>
        <w:pStyle w:val="Prrafodelista"/>
        <w:spacing w:before="240"/>
        <w:ind w:left="360"/>
        <w:jc w:val="both"/>
        <w:textAlignment w:val="baseline"/>
        <w:rPr>
          <w:rFonts w:ascii="Arial" w:hAnsi="Arial" w:cs="Arial"/>
          <w:b/>
          <w:bCs/>
          <w:color w:val="000000"/>
          <w:sz w:val="22"/>
          <w:szCs w:val="22"/>
        </w:rPr>
      </w:pPr>
    </w:p>
    <w:p w14:paraId="35D06D9C" w14:textId="668AC930" w:rsidR="006C1197" w:rsidRPr="006C1197" w:rsidRDefault="006C1197" w:rsidP="006C1197">
      <w:pPr>
        <w:ind w:left="708"/>
        <w:jc w:val="both"/>
        <w:rPr>
          <w:rFonts w:ascii="Arial" w:hAnsi="Arial" w:cs="Arial"/>
          <w:color w:val="000000"/>
          <w:sz w:val="22"/>
          <w:szCs w:val="22"/>
        </w:rPr>
      </w:pPr>
      <w:r w:rsidRPr="006C1197">
        <w:rPr>
          <w:rFonts w:ascii="Arial" w:hAnsi="Arial" w:cs="Arial"/>
          <w:color w:val="000000"/>
          <w:sz w:val="22"/>
          <w:szCs w:val="22"/>
        </w:rPr>
        <w:t>El análisis por gestor evidencia diferencias significativas en la capacidad operativa, cobertura y desempeño dentro del sistema. A nivel individual, se destaca el comportamiento de</w:t>
      </w:r>
      <w:r w:rsidRPr="006C1197">
        <w:rPr>
          <w:rFonts w:ascii="Arial" w:hAnsi="Arial" w:cs="Arial"/>
          <w:sz w:val="22"/>
          <w:szCs w:val="22"/>
        </w:rPr>
        <w:t> </w:t>
      </w:r>
      <w:proofErr w:type="spellStart"/>
      <w:r w:rsidRPr="006C1197">
        <w:rPr>
          <w:rFonts w:ascii="Arial" w:hAnsi="Arial" w:cs="Arial"/>
          <w:sz w:val="22"/>
          <w:szCs w:val="22"/>
        </w:rPr>
        <w:t>Closeando</w:t>
      </w:r>
      <w:proofErr w:type="spellEnd"/>
      <w:r w:rsidRPr="006C1197">
        <w:rPr>
          <w:rFonts w:ascii="Arial" w:hAnsi="Arial" w:cs="Arial"/>
          <w:color w:val="000000"/>
          <w:sz w:val="22"/>
          <w:szCs w:val="22"/>
        </w:rPr>
        <w:t>, que mantiene altos niveles de recolección en enero (8.206 kg) y febrero (8.512 kg), con una reducción en marzo (4.948 kg), siguiendo la tendencia general. De igual forma, los demás gestores presentan disminuciones progresivas en sus volúmenes mensuales</w:t>
      </w:r>
      <w:r>
        <w:rPr>
          <w:rFonts w:ascii="Arial" w:hAnsi="Arial" w:cs="Arial"/>
          <w:color w:val="000000"/>
          <w:sz w:val="22"/>
          <w:szCs w:val="22"/>
        </w:rPr>
        <w:t>, lo cual evidencia un comportamiento estacional marcado</w:t>
      </w:r>
      <w:r w:rsidRPr="006C1197">
        <w:rPr>
          <w:rFonts w:ascii="Arial" w:hAnsi="Arial" w:cs="Arial"/>
          <w:color w:val="000000"/>
          <w:sz w:val="22"/>
          <w:szCs w:val="22"/>
        </w:rPr>
        <w:t>.</w:t>
      </w:r>
    </w:p>
    <w:p w14:paraId="05FDFC4B" w14:textId="77777777" w:rsidR="006C1197" w:rsidRDefault="006C1197" w:rsidP="006C1197">
      <w:pPr>
        <w:jc w:val="both"/>
        <w:rPr>
          <w:rFonts w:ascii="Arial" w:hAnsi="Arial" w:cs="Arial"/>
          <w:color w:val="000000"/>
          <w:sz w:val="22"/>
          <w:szCs w:val="22"/>
        </w:rPr>
      </w:pPr>
    </w:p>
    <w:p w14:paraId="149C2A7E" w14:textId="64F0D3E6" w:rsidR="006C1197" w:rsidRDefault="006C1197" w:rsidP="006C1197">
      <w:pPr>
        <w:ind w:left="708"/>
        <w:jc w:val="both"/>
        <w:rPr>
          <w:rFonts w:ascii="Arial" w:hAnsi="Arial" w:cs="Arial"/>
          <w:color w:val="000000"/>
          <w:sz w:val="22"/>
          <w:szCs w:val="22"/>
        </w:rPr>
      </w:pPr>
      <w:proofErr w:type="spellStart"/>
      <w:r w:rsidRPr="006C1197">
        <w:rPr>
          <w:rFonts w:ascii="Arial" w:hAnsi="Arial" w:cs="Arial"/>
          <w:color w:val="000000"/>
          <w:sz w:val="22"/>
          <w:szCs w:val="22"/>
        </w:rPr>
        <w:t>Closeando</w:t>
      </w:r>
      <w:proofErr w:type="spellEnd"/>
      <w:r w:rsidRPr="006C1197">
        <w:rPr>
          <w:rFonts w:ascii="Arial" w:hAnsi="Arial" w:cs="Arial"/>
          <w:color w:val="000000"/>
          <w:sz w:val="22"/>
          <w:szCs w:val="22"/>
        </w:rPr>
        <w:t xml:space="preserve"> se consolida como el principal actor, concentrando más de la mitad del material recolectado, lo cual puede estar asociado tanto al número de puntos operados como a la ubicación estratégica de los mismos y a la eficiencia logística implementada. Sin embargo, esta alta concentración también refleja una dependencia del sistema en un solo gestor.</w:t>
      </w:r>
    </w:p>
    <w:p w14:paraId="0015A0D9" w14:textId="77777777" w:rsidR="006C1197" w:rsidRPr="006C1197" w:rsidRDefault="006C1197" w:rsidP="006C1197">
      <w:pPr>
        <w:ind w:left="708"/>
        <w:jc w:val="both"/>
        <w:rPr>
          <w:rFonts w:ascii="Arial" w:hAnsi="Arial" w:cs="Arial"/>
          <w:color w:val="000000"/>
          <w:sz w:val="22"/>
          <w:szCs w:val="22"/>
        </w:rPr>
      </w:pPr>
    </w:p>
    <w:p w14:paraId="4616DE5E" w14:textId="33111583" w:rsidR="006C1197" w:rsidRDefault="006C1197" w:rsidP="006C1197">
      <w:pPr>
        <w:ind w:left="708"/>
        <w:jc w:val="both"/>
        <w:rPr>
          <w:rFonts w:ascii="Arial" w:hAnsi="Arial" w:cs="Arial"/>
          <w:color w:val="000000"/>
          <w:sz w:val="22"/>
          <w:szCs w:val="22"/>
        </w:rPr>
      </w:pPr>
      <w:r w:rsidRPr="006C1197">
        <w:rPr>
          <w:rFonts w:ascii="Arial" w:hAnsi="Arial" w:cs="Arial"/>
          <w:color w:val="000000"/>
          <w:sz w:val="22"/>
          <w:szCs w:val="22"/>
        </w:rPr>
        <w:t xml:space="preserve">Por su parte, Recupera CO presenta una participación relevante, posicionándose como el segundo gestor con mayor volumen recolectado, lo que evidencia una capacidad operativa importante y potencial de crecimiento dentro del modelo. </w:t>
      </w:r>
      <w:proofErr w:type="spellStart"/>
      <w:r w:rsidRPr="006C1197">
        <w:rPr>
          <w:rFonts w:ascii="Arial" w:hAnsi="Arial" w:cs="Arial"/>
          <w:color w:val="000000"/>
          <w:sz w:val="22"/>
          <w:szCs w:val="22"/>
        </w:rPr>
        <w:t>Bot</w:t>
      </w:r>
      <w:r>
        <w:rPr>
          <w:rFonts w:ascii="Arial" w:hAnsi="Arial" w:cs="Arial"/>
          <w:color w:val="000000"/>
          <w:sz w:val="22"/>
          <w:szCs w:val="22"/>
        </w:rPr>
        <w:t>o</w:t>
      </w:r>
      <w:r w:rsidRPr="006C1197">
        <w:rPr>
          <w:rFonts w:ascii="Arial" w:hAnsi="Arial" w:cs="Arial"/>
          <w:color w:val="000000"/>
          <w:sz w:val="22"/>
          <w:szCs w:val="22"/>
        </w:rPr>
        <w:t>n</w:t>
      </w:r>
      <w:proofErr w:type="spellEnd"/>
      <w:r w:rsidRPr="006C1197">
        <w:rPr>
          <w:rFonts w:ascii="Arial" w:hAnsi="Arial" w:cs="Arial"/>
          <w:color w:val="000000"/>
          <w:sz w:val="22"/>
          <w:szCs w:val="22"/>
        </w:rPr>
        <w:t xml:space="preserve"> </w:t>
      </w:r>
      <w:proofErr w:type="spellStart"/>
      <w:r w:rsidRPr="006C1197">
        <w:rPr>
          <w:rFonts w:ascii="Arial" w:hAnsi="Arial" w:cs="Arial"/>
          <w:color w:val="000000"/>
          <w:sz w:val="22"/>
          <w:szCs w:val="22"/>
        </w:rPr>
        <w:t>Second</w:t>
      </w:r>
      <w:proofErr w:type="spellEnd"/>
      <w:r w:rsidRPr="006C1197">
        <w:rPr>
          <w:rFonts w:ascii="Arial" w:hAnsi="Arial" w:cs="Arial"/>
          <w:color w:val="000000"/>
          <w:sz w:val="22"/>
          <w:szCs w:val="22"/>
        </w:rPr>
        <w:t xml:space="preserve"> </w:t>
      </w:r>
      <w:proofErr w:type="spellStart"/>
      <w:r w:rsidRPr="006C1197">
        <w:rPr>
          <w:rFonts w:ascii="Arial" w:hAnsi="Arial" w:cs="Arial"/>
          <w:color w:val="000000"/>
          <w:sz w:val="22"/>
          <w:szCs w:val="22"/>
        </w:rPr>
        <w:t>Life</w:t>
      </w:r>
      <w:proofErr w:type="spellEnd"/>
      <w:r w:rsidRPr="006C1197">
        <w:rPr>
          <w:rFonts w:ascii="Arial" w:hAnsi="Arial" w:cs="Arial"/>
          <w:color w:val="000000"/>
          <w:sz w:val="22"/>
          <w:szCs w:val="22"/>
        </w:rPr>
        <w:t xml:space="preserve"> muestra un desempeño intermedio, con una participación moderada que podría fortalecerse mediante estrategias de optimización en sus puntos asignados.</w:t>
      </w:r>
    </w:p>
    <w:p w14:paraId="256498AC" w14:textId="77777777" w:rsidR="006C1197" w:rsidRPr="006C1197" w:rsidRDefault="006C1197" w:rsidP="006C1197">
      <w:pPr>
        <w:ind w:left="708"/>
        <w:jc w:val="both"/>
        <w:rPr>
          <w:rFonts w:ascii="Arial" w:hAnsi="Arial" w:cs="Arial"/>
          <w:color w:val="000000"/>
          <w:sz w:val="22"/>
          <w:szCs w:val="22"/>
        </w:rPr>
      </w:pPr>
    </w:p>
    <w:p w14:paraId="7F8F19BC" w14:textId="647556E2" w:rsidR="006C1197" w:rsidRDefault="006C1197" w:rsidP="006C1197">
      <w:pPr>
        <w:ind w:left="708"/>
        <w:jc w:val="both"/>
        <w:rPr>
          <w:rFonts w:ascii="Arial" w:hAnsi="Arial" w:cs="Arial"/>
          <w:color w:val="000000"/>
          <w:sz w:val="22"/>
          <w:szCs w:val="22"/>
        </w:rPr>
      </w:pPr>
      <w:r w:rsidRPr="006C1197">
        <w:rPr>
          <w:rFonts w:ascii="Arial" w:hAnsi="Arial" w:cs="Arial"/>
          <w:color w:val="000000"/>
          <w:sz w:val="22"/>
          <w:szCs w:val="22"/>
        </w:rPr>
        <w:t xml:space="preserve">En contraste, </w:t>
      </w:r>
      <w:proofErr w:type="spellStart"/>
      <w:r w:rsidRPr="006C1197">
        <w:rPr>
          <w:rFonts w:ascii="Arial" w:hAnsi="Arial" w:cs="Arial"/>
          <w:color w:val="000000"/>
          <w:sz w:val="22"/>
          <w:szCs w:val="22"/>
        </w:rPr>
        <w:t>Antiferia</w:t>
      </w:r>
      <w:proofErr w:type="spellEnd"/>
      <w:r w:rsidRPr="006C1197">
        <w:rPr>
          <w:rFonts w:ascii="Arial" w:hAnsi="Arial" w:cs="Arial"/>
          <w:color w:val="000000"/>
          <w:sz w:val="22"/>
          <w:szCs w:val="22"/>
        </w:rPr>
        <w:t xml:space="preserve"> registra la menor participación dentro del sistema, lo que podría estar relacionado con una menor cobertura de puntos, ubicación de los mismos o limitaciones operativas, evidenciando una oportunidad de mejora en su desempeño o en la asignación estratégica de puntos.</w:t>
      </w:r>
      <w:r>
        <w:rPr>
          <w:rFonts w:ascii="Arial" w:hAnsi="Arial" w:cs="Arial"/>
          <w:color w:val="000000"/>
          <w:sz w:val="22"/>
          <w:szCs w:val="22"/>
        </w:rPr>
        <w:t xml:space="preserve"> </w:t>
      </w:r>
      <w:r w:rsidRPr="006C1197">
        <w:rPr>
          <w:rFonts w:ascii="Arial" w:hAnsi="Arial" w:cs="Arial"/>
          <w:color w:val="000000"/>
          <w:sz w:val="22"/>
          <w:szCs w:val="22"/>
        </w:rPr>
        <w:t>En general, los hallazgos sugieren la necesidad de equilibrar la participación entre gestores, fortalecer capacidades diferenciadas y optimizar la distribución de puntos para mejorar la eficiencia global del sistema.</w:t>
      </w:r>
    </w:p>
    <w:p w14:paraId="5FC51E3B" w14:textId="77777777" w:rsidR="006C1197" w:rsidRDefault="006C1197" w:rsidP="006C1197">
      <w:pPr>
        <w:ind w:left="708"/>
        <w:jc w:val="both"/>
        <w:rPr>
          <w:rFonts w:ascii="Arial" w:hAnsi="Arial" w:cs="Arial"/>
          <w:color w:val="000000"/>
          <w:sz w:val="22"/>
          <w:szCs w:val="22"/>
        </w:rPr>
      </w:pPr>
    </w:p>
    <w:p w14:paraId="4905FD9D" w14:textId="221F3D55" w:rsidR="006C1197" w:rsidRDefault="006C1197" w:rsidP="006C1197">
      <w:pPr>
        <w:pStyle w:val="Prrafodelista"/>
        <w:numPr>
          <w:ilvl w:val="1"/>
          <w:numId w:val="25"/>
        </w:numPr>
        <w:jc w:val="both"/>
        <w:rPr>
          <w:rFonts w:ascii="Arial" w:hAnsi="Arial" w:cs="Arial"/>
          <w:color w:val="000000"/>
          <w:sz w:val="22"/>
          <w:szCs w:val="22"/>
        </w:rPr>
      </w:pPr>
      <w:r>
        <w:rPr>
          <w:rFonts w:ascii="Arial" w:hAnsi="Arial" w:cs="Arial"/>
          <w:color w:val="000000"/>
          <w:sz w:val="22"/>
          <w:szCs w:val="22"/>
        </w:rPr>
        <w:t>Registros y certificados cargados</w:t>
      </w:r>
    </w:p>
    <w:p w14:paraId="082EE939" w14:textId="77777777" w:rsidR="006C1197" w:rsidRDefault="006C1197" w:rsidP="006C1197">
      <w:pPr>
        <w:pStyle w:val="Prrafodelista"/>
        <w:ind w:left="1080"/>
        <w:jc w:val="both"/>
        <w:rPr>
          <w:rFonts w:ascii="Arial" w:hAnsi="Arial" w:cs="Arial"/>
          <w:color w:val="000000"/>
          <w:sz w:val="22"/>
          <w:szCs w:val="22"/>
        </w:rPr>
      </w:pPr>
    </w:p>
    <w:p w14:paraId="2CD630CD" w14:textId="77777777" w:rsidR="006C1197" w:rsidRDefault="006C1197" w:rsidP="006C1197">
      <w:pPr>
        <w:pStyle w:val="NormalWeb"/>
        <w:numPr>
          <w:ilvl w:val="0"/>
          <w:numId w:val="32"/>
        </w:numPr>
        <w:spacing w:before="0" w:beforeAutospacing="0" w:after="0" w:afterAutospacing="0"/>
        <w:ind w:left="1133"/>
        <w:jc w:val="both"/>
        <w:textAlignment w:val="baseline"/>
        <w:rPr>
          <w:rFonts w:ascii="Arial" w:hAnsi="Arial" w:cs="Arial"/>
          <w:color w:val="000000"/>
          <w:sz w:val="22"/>
          <w:szCs w:val="22"/>
        </w:rPr>
      </w:pPr>
      <w:proofErr w:type="spellStart"/>
      <w:r>
        <w:rPr>
          <w:rFonts w:ascii="Arial" w:hAnsi="Arial" w:cs="Arial"/>
          <w:color w:val="000000"/>
          <w:sz w:val="22"/>
          <w:szCs w:val="22"/>
        </w:rPr>
        <w:t>Antiferia</w:t>
      </w:r>
      <w:proofErr w:type="spellEnd"/>
    </w:p>
    <w:p w14:paraId="0E85E3C0" w14:textId="3001F22A" w:rsidR="006C1197" w:rsidRDefault="006C1197" w:rsidP="006C1197">
      <w:pPr>
        <w:pStyle w:val="NormalWeb"/>
        <w:spacing w:before="0" w:beforeAutospacing="0" w:after="0" w:afterAutospacing="0"/>
        <w:ind w:left="1133"/>
        <w:jc w:val="both"/>
        <w:rPr>
          <w:rFonts w:ascii="Arial" w:hAnsi="Arial" w:cs="Arial"/>
          <w:color w:val="000000"/>
          <w:sz w:val="22"/>
          <w:szCs w:val="22"/>
        </w:rPr>
      </w:pPr>
      <w:proofErr w:type="spellStart"/>
      <w:r>
        <w:rPr>
          <w:rFonts w:ascii="Arial" w:hAnsi="Arial" w:cs="Arial"/>
          <w:color w:val="000000"/>
          <w:sz w:val="22"/>
          <w:szCs w:val="22"/>
        </w:rPr>
        <w:t>Antiferia</w:t>
      </w:r>
      <w:proofErr w:type="spellEnd"/>
      <w:r>
        <w:rPr>
          <w:rFonts w:ascii="Arial" w:hAnsi="Arial" w:cs="Arial"/>
          <w:color w:val="000000"/>
          <w:sz w:val="22"/>
          <w:szCs w:val="22"/>
        </w:rPr>
        <w:t xml:space="preserve"> registró certificados de recolección en los puntos operados entre enero y marzo de 2026, lo cual refleja un adecuado cumplimiento en cuanto al reporte de la presencia en sitio. Se destaca diligenciamiento oportuno del formulario con la información solicitada, incluyendo las categorías de venta, reparación, remanufactura, donación, reciclaje y rechazos. </w:t>
      </w:r>
    </w:p>
    <w:p w14:paraId="168530A0" w14:textId="172B3E50" w:rsidR="006C1197" w:rsidRPr="006C1197" w:rsidRDefault="006C1197" w:rsidP="006C1197">
      <w:pPr>
        <w:pStyle w:val="NormalWeb"/>
        <w:spacing w:before="0" w:beforeAutospacing="0" w:after="0" w:afterAutospacing="0"/>
        <w:ind w:left="1133"/>
        <w:jc w:val="both"/>
        <w:rPr>
          <w:rFonts w:ascii="Arial" w:hAnsi="Arial" w:cs="Arial"/>
          <w:color w:val="000000"/>
          <w:sz w:val="22"/>
          <w:szCs w:val="22"/>
        </w:rPr>
      </w:pPr>
    </w:p>
    <w:p w14:paraId="0EA7325C" w14:textId="77777777" w:rsidR="006C1197" w:rsidRDefault="006C1197" w:rsidP="006C1197">
      <w:pPr>
        <w:pStyle w:val="NormalWeb"/>
        <w:numPr>
          <w:ilvl w:val="0"/>
          <w:numId w:val="33"/>
        </w:numPr>
        <w:spacing w:before="0" w:beforeAutospacing="0" w:after="0" w:afterAutospacing="0"/>
        <w:ind w:left="1133"/>
        <w:jc w:val="both"/>
        <w:textAlignment w:val="baseline"/>
        <w:rPr>
          <w:rFonts w:ascii="Arial" w:hAnsi="Arial" w:cs="Arial"/>
          <w:color w:val="000000"/>
          <w:sz w:val="22"/>
          <w:szCs w:val="22"/>
        </w:rPr>
      </w:pPr>
      <w:proofErr w:type="spellStart"/>
      <w:r>
        <w:rPr>
          <w:rFonts w:ascii="Arial" w:hAnsi="Arial" w:cs="Arial"/>
          <w:color w:val="000000"/>
          <w:sz w:val="22"/>
          <w:szCs w:val="22"/>
        </w:rPr>
        <w:t>Boton</w:t>
      </w:r>
      <w:proofErr w:type="spellEnd"/>
      <w:r>
        <w:rPr>
          <w:rFonts w:ascii="Arial" w:hAnsi="Arial" w:cs="Arial"/>
          <w:color w:val="000000"/>
          <w:sz w:val="22"/>
          <w:szCs w:val="22"/>
        </w:rPr>
        <w:t xml:space="preserve"> </w:t>
      </w:r>
      <w:proofErr w:type="spellStart"/>
      <w:r>
        <w:rPr>
          <w:rFonts w:ascii="Arial" w:hAnsi="Arial" w:cs="Arial"/>
          <w:color w:val="000000"/>
          <w:sz w:val="22"/>
          <w:szCs w:val="22"/>
        </w:rPr>
        <w:t>Second</w:t>
      </w:r>
      <w:proofErr w:type="spellEnd"/>
      <w:r>
        <w:rPr>
          <w:rFonts w:ascii="Arial" w:hAnsi="Arial" w:cs="Arial"/>
          <w:color w:val="000000"/>
          <w:sz w:val="22"/>
          <w:szCs w:val="22"/>
        </w:rPr>
        <w:t xml:space="preserve"> </w:t>
      </w:r>
      <w:proofErr w:type="spellStart"/>
      <w:r>
        <w:rPr>
          <w:rFonts w:ascii="Arial" w:hAnsi="Arial" w:cs="Arial"/>
          <w:color w:val="000000"/>
          <w:sz w:val="22"/>
          <w:szCs w:val="22"/>
        </w:rPr>
        <w:t>Life</w:t>
      </w:r>
      <w:proofErr w:type="spellEnd"/>
    </w:p>
    <w:p w14:paraId="21FC1081" w14:textId="56C2C332" w:rsidR="006C1197" w:rsidRDefault="006C1197" w:rsidP="006C1197">
      <w:pPr>
        <w:pStyle w:val="NormalWeb"/>
        <w:spacing w:before="0" w:beforeAutospacing="0" w:after="240" w:afterAutospacing="0"/>
        <w:ind w:left="1133"/>
        <w:jc w:val="both"/>
      </w:pPr>
      <w:proofErr w:type="spellStart"/>
      <w:r>
        <w:rPr>
          <w:rFonts w:ascii="Arial" w:hAnsi="Arial" w:cs="Arial"/>
          <w:color w:val="000000"/>
          <w:sz w:val="22"/>
          <w:szCs w:val="22"/>
        </w:rPr>
        <w:t>Boton</w:t>
      </w:r>
      <w:proofErr w:type="spellEnd"/>
      <w:r>
        <w:rPr>
          <w:rFonts w:ascii="Arial" w:hAnsi="Arial" w:cs="Arial"/>
          <w:color w:val="000000"/>
          <w:sz w:val="22"/>
          <w:szCs w:val="22"/>
        </w:rPr>
        <w:t xml:space="preserve"> </w:t>
      </w:r>
      <w:proofErr w:type="spellStart"/>
      <w:r>
        <w:rPr>
          <w:rFonts w:ascii="Arial" w:hAnsi="Arial" w:cs="Arial"/>
          <w:color w:val="000000"/>
          <w:sz w:val="22"/>
          <w:szCs w:val="22"/>
        </w:rPr>
        <w:t>Second</w:t>
      </w:r>
      <w:proofErr w:type="spellEnd"/>
      <w:r>
        <w:rPr>
          <w:rFonts w:ascii="Arial" w:hAnsi="Arial" w:cs="Arial"/>
          <w:color w:val="000000"/>
          <w:sz w:val="22"/>
          <w:szCs w:val="22"/>
        </w:rPr>
        <w:t xml:space="preserve"> </w:t>
      </w:r>
      <w:proofErr w:type="spellStart"/>
      <w:r>
        <w:rPr>
          <w:rFonts w:ascii="Arial" w:hAnsi="Arial" w:cs="Arial"/>
          <w:color w:val="000000"/>
          <w:sz w:val="22"/>
          <w:szCs w:val="22"/>
        </w:rPr>
        <w:t>Life</w:t>
      </w:r>
      <w:proofErr w:type="spellEnd"/>
      <w:r>
        <w:rPr>
          <w:rFonts w:ascii="Arial" w:hAnsi="Arial" w:cs="Arial"/>
          <w:color w:val="000000"/>
          <w:sz w:val="22"/>
          <w:szCs w:val="22"/>
        </w:rPr>
        <w:t xml:space="preserve"> diligenció de manera completa los certificados correspondientes a las jornadas de recolección realizadas entre enero y marzo, lo que demuestra un cumplimiento formal en el registro de su operación en los centros asignados.</w:t>
      </w:r>
      <w:r>
        <w:t xml:space="preserve"> </w:t>
      </w:r>
      <w:r>
        <w:rPr>
          <w:rFonts w:ascii="Arial" w:hAnsi="Arial" w:cs="Arial"/>
          <w:color w:val="000000"/>
          <w:sz w:val="22"/>
          <w:szCs w:val="22"/>
        </w:rPr>
        <w:t>La empresa cuenta con certificados o documentos respaldando cada categoría, además de un documento de trazabilidad del material por jornada de recolección, lo que facilita el seguimiento detallado de cada proceso. </w:t>
      </w:r>
    </w:p>
    <w:p w14:paraId="5E11E7C6" w14:textId="77777777" w:rsidR="006C1197" w:rsidRDefault="006C1197" w:rsidP="006C1197">
      <w:pPr>
        <w:pStyle w:val="NormalWeb"/>
        <w:numPr>
          <w:ilvl w:val="0"/>
          <w:numId w:val="34"/>
        </w:numPr>
        <w:spacing w:before="0" w:beforeAutospacing="0" w:after="0" w:afterAutospacing="0"/>
        <w:ind w:left="1440"/>
        <w:jc w:val="both"/>
        <w:textAlignment w:val="baseline"/>
        <w:rPr>
          <w:rFonts w:ascii="Arial" w:hAnsi="Arial" w:cs="Arial"/>
          <w:color w:val="000000"/>
          <w:sz w:val="22"/>
          <w:szCs w:val="22"/>
        </w:rPr>
      </w:pPr>
      <w:proofErr w:type="spellStart"/>
      <w:r>
        <w:rPr>
          <w:rFonts w:ascii="Arial" w:hAnsi="Arial" w:cs="Arial"/>
          <w:color w:val="000000"/>
          <w:sz w:val="22"/>
          <w:szCs w:val="22"/>
        </w:rPr>
        <w:t>Closeando</w:t>
      </w:r>
      <w:proofErr w:type="spellEnd"/>
    </w:p>
    <w:p w14:paraId="6FF578A2" w14:textId="18EF8C64" w:rsidR="006C1197" w:rsidRDefault="006C1197" w:rsidP="006C1197">
      <w:pPr>
        <w:pStyle w:val="NormalWeb"/>
        <w:spacing w:before="0" w:beforeAutospacing="0" w:after="0" w:afterAutospacing="0"/>
        <w:ind w:left="1133"/>
        <w:jc w:val="both"/>
        <w:rPr>
          <w:rFonts w:ascii="Arial" w:hAnsi="Arial" w:cs="Arial"/>
          <w:color w:val="000000"/>
          <w:sz w:val="22"/>
          <w:szCs w:val="22"/>
        </w:rPr>
      </w:pPr>
      <w:proofErr w:type="spellStart"/>
      <w:r>
        <w:rPr>
          <w:rFonts w:ascii="Arial" w:hAnsi="Arial" w:cs="Arial"/>
          <w:color w:val="000000"/>
          <w:sz w:val="22"/>
          <w:szCs w:val="22"/>
        </w:rPr>
        <w:lastRenderedPageBreak/>
        <w:t>Closeando</w:t>
      </w:r>
      <w:proofErr w:type="spellEnd"/>
      <w:r>
        <w:rPr>
          <w:rFonts w:ascii="Arial" w:hAnsi="Arial" w:cs="Arial"/>
          <w:color w:val="000000"/>
          <w:sz w:val="22"/>
          <w:szCs w:val="22"/>
        </w:rPr>
        <w:t xml:space="preserve"> registró certificados de recolección en los puntos operados entre enero y marzo de 2026, lo que evidencia un adecuado cumplimiento en cuanto al cargue de documentos en el repositorio. Se destaca diligenciamiento del formulario con la información solicitada, incluyendo las categorías de venta, reparación, remanufactura, donación, reciclaje y rechazos. </w:t>
      </w:r>
    </w:p>
    <w:p w14:paraId="71BF39DA" w14:textId="77777777" w:rsidR="006C1197" w:rsidRDefault="006C1197" w:rsidP="006C1197">
      <w:pPr>
        <w:pStyle w:val="NormalWeb"/>
        <w:spacing w:before="0" w:beforeAutospacing="0" w:after="0" w:afterAutospacing="0"/>
        <w:ind w:left="1133"/>
        <w:jc w:val="both"/>
        <w:rPr>
          <w:rFonts w:ascii="Arial" w:hAnsi="Arial" w:cs="Arial"/>
          <w:color w:val="000000"/>
          <w:sz w:val="22"/>
          <w:szCs w:val="22"/>
        </w:rPr>
      </w:pPr>
    </w:p>
    <w:p w14:paraId="02691820" w14:textId="02187A58" w:rsidR="006C1197" w:rsidRDefault="006C1197" w:rsidP="006C1197">
      <w:pPr>
        <w:pStyle w:val="NormalWeb"/>
        <w:numPr>
          <w:ilvl w:val="0"/>
          <w:numId w:val="35"/>
        </w:numPr>
        <w:spacing w:before="0" w:beforeAutospacing="0" w:after="0" w:afterAutospacing="0"/>
        <w:ind w:left="1440"/>
        <w:jc w:val="both"/>
        <w:textAlignment w:val="baseline"/>
        <w:rPr>
          <w:rFonts w:ascii="Arial" w:hAnsi="Arial" w:cs="Arial"/>
          <w:color w:val="000000"/>
          <w:sz w:val="22"/>
          <w:szCs w:val="22"/>
        </w:rPr>
      </w:pPr>
      <w:r>
        <w:rPr>
          <w:rFonts w:ascii="Arial" w:hAnsi="Arial" w:cs="Arial"/>
          <w:color w:val="000000"/>
          <w:sz w:val="22"/>
          <w:szCs w:val="22"/>
        </w:rPr>
        <w:t>Recupera CO</w:t>
      </w:r>
    </w:p>
    <w:p w14:paraId="14CF383A" w14:textId="77777777" w:rsidR="006C1197" w:rsidRDefault="006C1197" w:rsidP="006C1197"/>
    <w:p w14:paraId="190EF825" w14:textId="6EA086A8" w:rsidR="006C1197" w:rsidRPr="00FA516F" w:rsidRDefault="006C1197" w:rsidP="00FA516F">
      <w:pPr>
        <w:pStyle w:val="NormalWeb"/>
        <w:spacing w:before="0" w:beforeAutospacing="0" w:after="0" w:afterAutospacing="0"/>
        <w:ind w:left="1133"/>
        <w:jc w:val="both"/>
        <w:rPr>
          <w:rFonts w:ascii="Arial" w:hAnsi="Arial" w:cs="Arial"/>
          <w:color w:val="000000"/>
          <w:sz w:val="22"/>
          <w:szCs w:val="22"/>
        </w:rPr>
      </w:pPr>
      <w:r>
        <w:rPr>
          <w:rFonts w:ascii="Arial" w:hAnsi="Arial" w:cs="Arial"/>
          <w:color w:val="000000"/>
          <w:sz w:val="22"/>
          <w:szCs w:val="22"/>
        </w:rPr>
        <w:t xml:space="preserve">Recupera registró certificados de recolección en los puntos operados entre enero y </w:t>
      </w:r>
      <w:r w:rsidR="00FA516F">
        <w:rPr>
          <w:rFonts w:ascii="Arial" w:hAnsi="Arial" w:cs="Arial"/>
          <w:color w:val="000000"/>
          <w:sz w:val="22"/>
          <w:szCs w:val="22"/>
        </w:rPr>
        <w:t>febrero</w:t>
      </w:r>
      <w:r>
        <w:rPr>
          <w:rFonts w:ascii="Arial" w:hAnsi="Arial" w:cs="Arial"/>
          <w:color w:val="000000"/>
          <w:sz w:val="22"/>
          <w:szCs w:val="22"/>
        </w:rPr>
        <w:t xml:space="preserve"> de 2026</w:t>
      </w:r>
      <w:r w:rsidR="00FA516F">
        <w:rPr>
          <w:rFonts w:ascii="Arial" w:hAnsi="Arial" w:cs="Arial"/>
          <w:color w:val="000000"/>
          <w:sz w:val="22"/>
          <w:szCs w:val="22"/>
        </w:rPr>
        <w:t xml:space="preserve">; </w:t>
      </w:r>
      <w:r>
        <w:rPr>
          <w:rFonts w:ascii="Arial" w:hAnsi="Arial" w:cs="Arial"/>
          <w:color w:val="000000"/>
          <w:sz w:val="22"/>
          <w:szCs w:val="22"/>
        </w:rPr>
        <w:t xml:space="preserve">lo que evidencia un </w:t>
      </w:r>
      <w:r w:rsidR="00FA516F">
        <w:rPr>
          <w:rFonts w:ascii="Arial" w:hAnsi="Arial" w:cs="Arial"/>
          <w:color w:val="000000"/>
          <w:sz w:val="22"/>
          <w:szCs w:val="22"/>
        </w:rPr>
        <w:t xml:space="preserve">leve retraso en el </w:t>
      </w:r>
      <w:r>
        <w:rPr>
          <w:rFonts w:ascii="Arial" w:hAnsi="Arial" w:cs="Arial"/>
          <w:color w:val="000000"/>
          <w:sz w:val="22"/>
          <w:szCs w:val="22"/>
        </w:rPr>
        <w:t xml:space="preserve"> cumplimiento en cuanto</w:t>
      </w:r>
      <w:r w:rsidR="00FA516F">
        <w:rPr>
          <w:rFonts w:ascii="Arial" w:hAnsi="Arial" w:cs="Arial"/>
          <w:color w:val="000000"/>
          <w:sz w:val="22"/>
          <w:szCs w:val="22"/>
        </w:rPr>
        <w:t xml:space="preserve"> al cargue de información en el repositorio</w:t>
      </w:r>
      <w:r w:rsidR="008219DD">
        <w:rPr>
          <w:rFonts w:ascii="Arial" w:hAnsi="Arial" w:cs="Arial"/>
          <w:color w:val="000000"/>
          <w:sz w:val="22"/>
          <w:szCs w:val="22"/>
        </w:rPr>
        <w:t xml:space="preserve"> para el mes de marzo</w:t>
      </w:r>
      <w:r>
        <w:rPr>
          <w:rFonts w:ascii="Arial" w:hAnsi="Arial" w:cs="Arial"/>
          <w:color w:val="000000"/>
          <w:sz w:val="22"/>
          <w:szCs w:val="22"/>
        </w:rPr>
        <w:t>. Se destaca diligenciamiento del formulario con la información solicitada, incluyendo las categorías de venta, reparación, remanufactura, donación, reciclaje y rechazos. </w:t>
      </w:r>
    </w:p>
    <w:p w14:paraId="0EE40F53" w14:textId="38D174C1" w:rsidR="006C1197" w:rsidRDefault="006C1197" w:rsidP="006C1197">
      <w:pPr>
        <w:pStyle w:val="Prrafodelista"/>
        <w:numPr>
          <w:ilvl w:val="0"/>
          <w:numId w:val="25"/>
        </w:numPr>
        <w:spacing w:before="240"/>
        <w:jc w:val="both"/>
        <w:textAlignment w:val="baseline"/>
        <w:rPr>
          <w:rFonts w:ascii="Arial" w:hAnsi="Arial" w:cs="Arial"/>
          <w:b/>
          <w:bCs/>
          <w:color w:val="000000"/>
          <w:sz w:val="22"/>
          <w:szCs w:val="22"/>
        </w:rPr>
      </w:pPr>
      <w:r w:rsidRPr="006C1197">
        <w:rPr>
          <w:rFonts w:ascii="Arial" w:hAnsi="Arial" w:cs="Arial"/>
          <w:b/>
          <w:bCs/>
          <w:color w:val="000000"/>
          <w:sz w:val="22"/>
          <w:szCs w:val="22"/>
        </w:rPr>
        <w:t>Recomendaciones generales</w:t>
      </w:r>
    </w:p>
    <w:p w14:paraId="47497DD9" w14:textId="77777777" w:rsidR="006C1197" w:rsidRPr="006C1197" w:rsidRDefault="006C1197" w:rsidP="006C1197">
      <w:pPr>
        <w:pStyle w:val="Prrafodelista"/>
        <w:spacing w:before="240"/>
        <w:ind w:left="360"/>
        <w:jc w:val="both"/>
        <w:textAlignment w:val="baseline"/>
        <w:rPr>
          <w:rFonts w:ascii="Arial" w:hAnsi="Arial" w:cs="Arial"/>
          <w:b/>
          <w:bCs/>
          <w:color w:val="000000"/>
          <w:sz w:val="22"/>
          <w:szCs w:val="22"/>
        </w:rPr>
      </w:pPr>
    </w:p>
    <w:p w14:paraId="7A9DA0A3" w14:textId="77777777" w:rsidR="006C1197" w:rsidRDefault="006C1197" w:rsidP="006C1197">
      <w:pPr>
        <w:ind w:left="708"/>
        <w:jc w:val="both"/>
        <w:rPr>
          <w:rFonts w:ascii="Arial" w:hAnsi="Arial" w:cs="Arial"/>
          <w:color w:val="000000"/>
          <w:sz w:val="22"/>
          <w:szCs w:val="22"/>
        </w:rPr>
      </w:pPr>
      <w:r w:rsidRPr="006C1197">
        <w:rPr>
          <w:rFonts w:ascii="Arial" w:hAnsi="Arial" w:cs="Arial"/>
          <w:color w:val="000000"/>
          <w:sz w:val="22"/>
          <w:szCs w:val="22"/>
        </w:rPr>
        <w:t>Se recomienda fortalecer las estrategias de sensibilización ciudadana orientadas a mejorar la calidad del material dispuesto en los puntos de recolección, con el fin de reducir la proporción de rechazos y aumentar los niveles de aprovechamiento. Asimismo, es clave reactivar o consolidar alianzas para reincorporar el reciclaje como canal de gestión, garantizando una mayor integralidad en el modelo de economía circular.</w:t>
      </w:r>
    </w:p>
    <w:p w14:paraId="5A6D82A0" w14:textId="77777777" w:rsidR="006C1197" w:rsidRPr="006C1197" w:rsidRDefault="006C1197" w:rsidP="006C1197">
      <w:pPr>
        <w:ind w:left="708"/>
        <w:jc w:val="both"/>
        <w:rPr>
          <w:rFonts w:ascii="Arial" w:hAnsi="Arial" w:cs="Arial"/>
          <w:color w:val="000000"/>
          <w:sz w:val="22"/>
          <w:szCs w:val="22"/>
        </w:rPr>
      </w:pPr>
    </w:p>
    <w:p w14:paraId="0C288D32" w14:textId="77777777" w:rsidR="006C1197" w:rsidRDefault="006C1197" w:rsidP="006C1197">
      <w:pPr>
        <w:ind w:left="708"/>
        <w:jc w:val="both"/>
        <w:rPr>
          <w:rFonts w:ascii="Arial" w:hAnsi="Arial" w:cs="Arial"/>
          <w:color w:val="000000"/>
          <w:sz w:val="22"/>
          <w:szCs w:val="22"/>
        </w:rPr>
      </w:pPr>
      <w:r w:rsidRPr="006C1197">
        <w:rPr>
          <w:rFonts w:ascii="Arial" w:hAnsi="Arial" w:cs="Arial"/>
          <w:color w:val="000000"/>
          <w:sz w:val="22"/>
          <w:szCs w:val="22"/>
        </w:rPr>
        <w:t>De igual manera, se sugiere promover el fortalecimiento de procesos de mayor valor agregado como la reparación y la remanufactura, mediante incentivos, formación y articulación con actores especializados, con el objetivo de incrementar su participación dentro del sistema. En términos operativos, resulta pertinente revisar la distribución y desempeño de los puntos de recolección, priorizando aquellos con mayor eficiencia y evaluando estrategias de mejora o reubicación en puntos de baja captación.</w:t>
      </w:r>
    </w:p>
    <w:p w14:paraId="52458F26" w14:textId="77777777" w:rsidR="006C1197" w:rsidRPr="006C1197" w:rsidRDefault="006C1197" w:rsidP="006C1197">
      <w:pPr>
        <w:ind w:left="708"/>
        <w:jc w:val="both"/>
        <w:rPr>
          <w:rFonts w:ascii="Arial" w:hAnsi="Arial" w:cs="Arial"/>
          <w:color w:val="000000"/>
          <w:sz w:val="22"/>
          <w:szCs w:val="22"/>
        </w:rPr>
      </w:pPr>
    </w:p>
    <w:p w14:paraId="2429A60E" w14:textId="33C61E7F" w:rsidR="006C1197" w:rsidRDefault="006C1197" w:rsidP="006C1197">
      <w:pPr>
        <w:ind w:left="708"/>
        <w:jc w:val="both"/>
        <w:rPr>
          <w:rFonts w:ascii="Arial" w:hAnsi="Arial" w:cs="Arial"/>
          <w:color w:val="000000"/>
          <w:sz w:val="22"/>
          <w:szCs w:val="22"/>
        </w:rPr>
      </w:pPr>
      <w:r w:rsidRPr="006C1197">
        <w:rPr>
          <w:rFonts w:ascii="Arial" w:hAnsi="Arial" w:cs="Arial"/>
          <w:color w:val="000000"/>
          <w:sz w:val="22"/>
          <w:szCs w:val="22"/>
        </w:rPr>
        <w:t>Finalmente, se recomienda avanzar hacia un modelo de seguimiento basado en indicadores de desempeño por gestor, que permita evaluar de manera más precisa aspectos como eficiencia, calidad del material gestionado y nivel de aprovechamiento, facilitando la toma de decisiones y el fortalecimiento continuo del programa.</w:t>
      </w:r>
    </w:p>
    <w:p w14:paraId="3D434354" w14:textId="77777777" w:rsidR="008219DD" w:rsidRDefault="008219DD" w:rsidP="006C1197">
      <w:pPr>
        <w:ind w:left="708"/>
        <w:jc w:val="both"/>
        <w:rPr>
          <w:rFonts w:ascii="Arial" w:hAnsi="Arial" w:cs="Arial"/>
          <w:color w:val="000000"/>
          <w:sz w:val="22"/>
          <w:szCs w:val="22"/>
        </w:rPr>
      </w:pPr>
    </w:p>
    <w:p w14:paraId="75BDE814" w14:textId="77777777" w:rsidR="008219DD" w:rsidRDefault="008219DD" w:rsidP="006C1197">
      <w:pPr>
        <w:ind w:left="708"/>
        <w:jc w:val="both"/>
        <w:rPr>
          <w:rFonts w:ascii="Arial" w:hAnsi="Arial" w:cs="Arial"/>
          <w:color w:val="000000"/>
          <w:sz w:val="22"/>
          <w:szCs w:val="22"/>
        </w:rPr>
      </w:pPr>
    </w:p>
    <w:p w14:paraId="0B517931" w14:textId="77777777" w:rsidR="008219DD" w:rsidRDefault="008219DD" w:rsidP="006C1197">
      <w:pPr>
        <w:ind w:left="708"/>
        <w:jc w:val="both"/>
        <w:rPr>
          <w:rFonts w:ascii="Arial" w:hAnsi="Arial" w:cs="Arial"/>
          <w:color w:val="000000"/>
          <w:sz w:val="22"/>
          <w:szCs w:val="22"/>
        </w:rPr>
      </w:pPr>
    </w:p>
    <w:p w14:paraId="3DEC3755" w14:textId="77777777" w:rsidR="008219DD" w:rsidRDefault="008219DD" w:rsidP="006C1197">
      <w:pPr>
        <w:ind w:left="708"/>
        <w:jc w:val="both"/>
        <w:rPr>
          <w:rFonts w:ascii="Arial" w:hAnsi="Arial" w:cs="Arial"/>
          <w:color w:val="000000"/>
          <w:sz w:val="22"/>
          <w:szCs w:val="22"/>
        </w:rPr>
      </w:pPr>
    </w:p>
    <w:p w14:paraId="4B8DB43B" w14:textId="77777777" w:rsidR="008219DD" w:rsidRDefault="008219DD" w:rsidP="006C1197">
      <w:pPr>
        <w:ind w:left="708"/>
        <w:jc w:val="both"/>
        <w:rPr>
          <w:rFonts w:ascii="Arial" w:hAnsi="Arial" w:cs="Arial"/>
          <w:color w:val="000000"/>
          <w:sz w:val="22"/>
          <w:szCs w:val="22"/>
        </w:rPr>
      </w:pPr>
    </w:p>
    <w:p w14:paraId="67CC3FEF" w14:textId="77777777" w:rsidR="008219DD" w:rsidRDefault="008219DD" w:rsidP="006C1197">
      <w:pPr>
        <w:ind w:left="708"/>
        <w:jc w:val="both"/>
        <w:rPr>
          <w:rFonts w:ascii="Arial" w:hAnsi="Arial" w:cs="Arial"/>
          <w:color w:val="000000"/>
          <w:sz w:val="22"/>
          <w:szCs w:val="22"/>
        </w:rPr>
      </w:pPr>
    </w:p>
    <w:p w14:paraId="03297F51" w14:textId="77777777" w:rsidR="008219DD" w:rsidRDefault="008219DD" w:rsidP="006C1197">
      <w:pPr>
        <w:ind w:left="708"/>
        <w:jc w:val="both"/>
        <w:rPr>
          <w:rFonts w:ascii="Arial" w:hAnsi="Arial" w:cs="Arial"/>
          <w:color w:val="000000"/>
          <w:sz w:val="22"/>
          <w:szCs w:val="22"/>
        </w:rPr>
      </w:pPr>
    </w:p>
    <w:p w14:paraId="0339BA1F" w14:textId="77777777" w:rsidR="008219DD" w:rsidRDefault="008219DD" w:rsidP="006C1197">
      <w:pPr>
        <w:ind w:left="708"/>
        <w:jc w:val="both"/>
        <w:rPr>
          <w:rFonts w:ascii="Arial" w:hAnsi="Arial" w:cs="Arial"/>
          <w:color w:val="000000"/>
          <w:sz w:val="22"/>
          <w:szCs w:val="22"/>
        </w:rPr>
      </w:pPr>
    </w:p>
    <w:p w14:paraId="6F846DD5" w14:textId="77777777" w:rsidR="008219DD" w:rsidRDefault="008219DD" w:rsidP="006C1197">
      <w:pPr>
        <w:ind w:left="708"/>
        <w:jc w:val="both"/>
        <w:rPr>
          <w:rFonts w:ascii="Arial" w:hAnsi="Arial" w:cs="Arial"/>
          <w:color w:val="000000"/>
          <w:sz w:val="22"/>
          <w:szCs w:val="22"/>
        </w:rPr>
      </w:pPr>
    </w:p>
    <w:p w14:paraId="4ABDC5FA" w14:textId="77777777" w:rsidR="008219DD" w:rsidRDefault="008219DD" w:rsidP="006C1197">
      <w:pPr>
        <w:ind w:left="708"/>
        <w:jc w:val="both"/>
        <w:rPr>
          <w:rFonts w:ascii="Arial" w:hAnsi="Arial" w:cs="Arial"/>
          <w:color w:val="000000"/>
          <w:sz w:val="22"/>
          <w:szCs w:val="22"/>
        </w:rPr>
      </w:pPr>
    </w:p>
    <w:p w14:paraId="3AB4EB6F" w14:textId="77777777" w:rsidR="008219DD" w:rsidRDefault="008219DD" w:rsidP="006C1197">
      <w:pPr>
        <w:ind w:left="708"/>
        <w:jc w:val="both"/>
        <w:rPr>
          <w:rFonts w:ascii="Arial" w:hAnsi="Arial" w:cs="Arial"/>
          <w:color w:val="000000"/>
          <w:sz w:val="22"/>
          <w:szCs w:val="22"/>
        </w:rPr>
      </w:pPr>
    </w:p>
    <w:p w14:paraId="54D65F41" w14:textId="77777777" w:rsidR="008219DD" w:rsidRDefault="008219DD" w:rsidP="006C1197">
      <w:pPr>
        <w:ind w:left="708"/>
        <w:jc w:val="both"/>
        <w:rPr>
          <w:rFonts w:ascii="Arial" w:hAnsi="Arial" w:cs="Arial"/>
          <w:color w:val="000000"/>
          <w:sz w:val="22"/>
          <w:szCs w:val="22"/>
        </w:rPr>
      </w:pPr>
    </w:p>
    <w:p w14:paraId="1918AA7D" w14:textId="77777777" w:rsidR="008219DD" w:rsidRPr="006C1197" w:rsidRDefault="008219DD" w:rsidP="008219DD">
      <w:pPr>
        <w:jc w:val="both"/>
        <w:rPr>
          <w:rFonts w:ascii="Arial" w:hAnsi="Arial" w:cs="Arial"/>
          <w:color w:val="000000"/>
          <w:sz w:val="22"/>
          <w:szCs w:val="22"/>
        </w:rPr>
      </w:pPr>
    </w:p>
    <w:sectPr w:rsidR="008219DD" w:rsidRPr="006C119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webkit-standard">
    <w:altName w:val="Cambria"/>
    <w:panose1 w:val="020B0604020202020204"/>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DF1"/>
    <w:multiLevelType w:val="multilevel"/>
    <w:tmpl w:val="4FD03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E30AE"/>
    <w:multiLevelType w:val="multilevel"/>
    <w:tmpl w:val="925C76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F44808"/>
    <w:multiLevelType w:val="multilevel"/>
    <w:tmpl w:val="6054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9773A0"/>
    <w:multiLevelType w:val="multilevel"/>
    <w:tmpl w:val="43DA9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4000AF"/>
    <w:multiLevelType w:val="multilevel"/>
    <w:tmpl w:val="B25CE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C2004C"/>
    <w:multiLevelType w:val="multilevel"/>
    <w:tmpl w:val="3E1E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FC4B25"/>
    <w:multiLevelType w:val="multilevel"/>
    <w:tmpl w:val="399A4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C934AB"/>
    <w:multiLevelType w:val="multilevel"/>
    <w:tmpl w:val="78A61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4460E8"/>
    <w:multiLevelType w:val="multilevel"/>
    <w:tmpl w:val="CF4E5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142974"/>
    <w:multiLevelType w:val="multilevel"/>
    <w:tmpl w:val="E7F40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B4053B"/>
    <w:multiLevelType w:val="multilevel"/>
    <w:tmpl w:val="C5F6E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F51AFA"/>
    <w:multiLevelType w:val="hybridMultilevel"/>
    <w:tmpl w:val="1F96075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2861C8E"/>
    <w:multiLevelType w:val="multilevel"/>
    <w:tmpl w:val="4A10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476A34"/>
    <w:multiLevelType w:val="multilevel"/>
    <w:tmpl w:val="38740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19387E"/>
    <w:multiLevelType w:val="multilevel"/>
    <w:tmpl w:val="EE0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6A6890"/>
    <w:multiLevelType w:val="multilevel"/>
    <w:tmpl w:val="3216F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583A70"/>
    <w:multiLevelType w:val="multilevel"/>
    <w:tmpl w:val="10D03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A5575F"/>
    <w:multiLevelType w:val="multilevel"/>
    <w:tmpl w:val="41AEF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586776"/>
    <w:multiLevelType w:val="multilevel"/>
    <w:tmpl w:val="BDB8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2C212A"/>
    <w:multiLevelType w:val="multilevel"/>
    <w:tmpl w:val="EE1E8F64"/>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E903214"/>
    <w:multiLevelType w:val="multilevel"/>
    <w:tmpl w:val="B244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DC23E8"/>
    <w:multiLevelType w:val="multilevel"/>
    <w:tmpl w:val="66EAA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7749478">
    <w:abstractNumId w:val="3"/>
  </w:num>
  <w:num w:numId="2" w16cid:durableId="687483901">
    <w:abstractNumId w:val="1"/>
    <w:lvlOverride w:ilvl="0">
      <w:lvl w:ilvl="0">
        <w:numFmt w:val="decimal"/>
        <w:lvlText w:val="%1."/>
        <w:lvlJc w:val="left"/>
      </w:lvl>
    </w:lvlOverride>
  </w:num>
  <w:num w:numId="3" w16cid:durableId="1467433518">
    <w:abstractNumId w:val="6"/>
  </w:num>
  <w:num w:numId="4" w16cid:durableId="285089526">
    <w:abstractNumId w:val="5"/>
  </w:num>
  <w:num w:numId="5" w16cid:durableId="1164668433">
    <w:abstractNumId w:val="18"/>
  </w:num>
  <w:num w:numId="6" w16cid:durableId="470291993">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7" w16cid:durableId="1381519013">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8" w16cid:durableId="705985199">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9" w16cid:durableId="898202506">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0" w16cid:durableId="1039011256">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1" w16cid:durableId="567765376">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2" w16cid:durableId="702556683">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3" w16cid:durableId="463038723">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4" w16cid:durableId="520440517">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5" w16cid:durableId="1762028242">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6" w16cid:durableId="1550648879">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7" w16cid:durableId="1020665081">
    <w:abstractNumId w:val="9"/>
  </w:num>
  <w:num w:numId="18" w16cid:durableId="1859660119">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9" w16cid:durableId="863636890">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20" w16cid:durableId="1711034892">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21" w16cid:durableId="1008558151">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22" w16cid:durableId="1004744492">
    <w:abstractNumId w:val="0"/>
  </w:num>
  <w:num w:numId="23" w16cid:durableId="555161076">
    <w:abstractNumId w:val="13"/>
  </w:num>
  <w:num w:numId="24" w16cid:durableId="1939437250">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25" w16cid:durableId="1219320225">
    <w:abstractNumId w:val="19"/>
  </w:num>
  <w:num w:numId="26" w16cid:durableId="60564023">
    <w:abstractNumId w:val="7"/>
  </w:num>
  <w:num w:numId="27" w16cid:durableId="703404678">
    <w:abstractNumId w:val="4"/>
    <w:lvlOverride w:ilvl="0">
      <w:lvl w:ilvl="0">
        <w:numFmt w:val="bullet"/>
        <w:lvlText w:val="o"/>
        <w:lvlJc w:val="left"/>
        <w:pPr>
          <w:tabs>
            <w:tab w:val="num" w:pos="720"/>
          </w:tabs>
          <w:ind w:left="720" w:hanging="360"/>
        </w:pPr>
        <w:rPr>
          <w:rFonts w:ascii="Courier New" w:hAnsi="Courier New" w:hint="default"/>
          <w:sz w:val="20"/>
        </w:rPr>
      </w:lvl>
    </w:lvlOverride>
  </w:num>
  <w:num w:numId="28" w16cid:durableId="1323434120">
    <w:abstractNumId w:val="12"/>
    <w:lvlOverride w:ilvl="0">
      <w:lvl w:ilvl="0">
        <w:numFmt w:val="bullet"/>
        <w:lvlText w:val="o"/>
        <w:lvlJc w:val="left"/>
        <w:pPr>
          <w:tabs>
            <w:tab w:val="num" w:pos="720"/>
          </w:tabs>
          <w:ind w:left="720" w:hanging="360"/>
        </w:pPr>
        <w:rPr>
          <w:rFonts w:ascii="Courier New" w:hAnsi="Courier New" w:hint="default"/>
          <w:sz w:val="20"/>
        </w:rPr>
      </w:lvl>
    </w:lvlOverride>
  </w:num>
  <w:num w:numId="29" w16cid:durableId="1637098342">
    <w:abstractNumId w:val="8"/>
    <w:lvlOverride w:ilvl="0">
      <w:lvl w:ilvl="0">
        <w:numFmt w:val="bullet"/>
        <w:lvlText w:val="o"/>
        <w:lvlJc w:val="left"/>
        <w:pPr>
          <w:tabs>
            <w:tab w:val="num" w:pos="720"/>
          </w:tabs>
          <w:ind w:left="720" w:hanging="360"/>
        </w:pPr>
        <w:rPr>
          <w:rFonts w:ascii="Courier New" w:hAnsi="Courier New" w:hint="default"/>
          <w:sz w:val="20"/>
        </w:rPr>
      </w:lvl>
    </w:lvlOverride>
  </w:num>
  <w:num w:numId="30" w16cid:durableId="2051219285">
    <w:abstractNumId w:val="11"/>
  </w:num>
  <w:num w:numId="31" w16cid:durableId="644243797">
    <w:abstractNumId w:val="17"/>
  </w:num>
  <w:num w:numId="32" w16cid:durableId="1299260595">
    <w:abstractNumId w:val="20"/>
  </w:num>
  <w:num w:numId="33" w16cid:durableId="1027220577">
    <w:abstractNumId w:val="2"/>
  </w:num>
  <w:num w:numId="34" w16cid:durableId="2114862997">
    <w:abstractNumId w:val="15"/>
  </w:num>
  <w:num w:numId="35" w16cid:durableId="6734545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F77"/>
    <w:rsid w:val="0000385A"/>
    <w:rsid w:val="00042A84"/>
    <w:rsid w:val="000F2657"/>
    <w:rsid w:val="001163C7"/>
    <w:rsid w:val="0015504A"/>
    <w:rsid w:val="0017601E"/>
    <w:rsid w:val="001D5D53"/>
    <w:rsid w:val="002E0720"/>
    <w:rsid w:val="00343624"/>
    <w:rsid w:val="003445D2"/>
    <w:rsid w:val="003525F4"/>
    <w:rsid w:val="00415152"/>
    <w:rsid w:val="00473FF5"/>
    <w:rsid w:val="004E2D38"/>
    <w:rsid w:val="00586761"/>
    <w:rsid w:val="006024A2"/>
    <w:rsid w:val="006076D3"/>
    <w:rsid w:val="00653BA5"/>
    <w:rsid w:val="00673552"/>
    <w:rsid w:val="006C1197"/>
    <w:rsid w:val="006F7AD4"/>
    <w:rsid w:val="0078458A"/>
    <w:rsid w:val="007C6ED2"/>
    <w:rsid w:val="008219DD"/>
    <w:rsid w:val="009804AB"/>
    <w:rsid w:val="0099135C"/>
    <w:rsid w:val="009A373C"/>
    <w:rsid w:val="00A7726E"/>
    <w:rsid w:val="00B01391"/>
    <w:rsid w:val="00B96F77"/>
    <w:rsid w:val="00B97831"/>
    <w:rsid w:val="00C31008"/>
    <w:rsid w:val="00C827C5"/>
    <w:rsid w:val="00CB660F"/>
    <w:rsid w:val="00D81BDF"/>
    <w:rsid w:val="00DB1A91"/>
    <w:rsid w:val="00E34EAA"/>
    <w:rsid w:val="00E822E9"/>
    <w:rsid w:val="00EA3A59"/>
    <w:rsid w:val="00EB5DE8"/>
    <w:rsid w:val="00EE545C"/>
    <w:rsid w:val="00EE7347"/>
    <w:rsid w:val="00F84DFB"/>
    <w:rsid w:val="00FA516F"/>
    <w:rsid w:val="00FE18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36051"/>
  <w15:chartTrackingRefBased/>
  <w15:docId w15:val="{8BFE746E-47EA-6D43-9562-0887099CF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197"/>
    <w:rPr>
      <w:rFonts w:ascii="Times New Roman" w:eastAsia="Times New Roman" w:hAnsi="Times New Roman" w:cs="Times New Roman"/>
      <w:lang w:eastAsia="es-MX"/>
    </w:rPr>
  </w:style>
  <w:style w:type="paragraph" w:styleId="Ttulo1">
    <w:name w:val="heading 1"/>
    <w:basedOn w:val="Normal"/>
    <w:next w:val="Normal"/>
    <w:link w:val="Ttulo1Car"/>
    <w:uiPriority w:val="9"/>
    <w:qFormat/>
    <w:rsid w:val="00B96F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B96F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96F7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96F7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96F7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96F7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96F7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96F7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96F7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6F7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B96F7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96F7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96F7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96F7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96F7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6F7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6F7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6F77"/>
    <w:rPr>
      <w:rFonts w:eastAsiaTheme="majorEastAsia" w:cstheme="majorBidi"/>
      <w:color w:val="272727" w:themeColor="text1" w:themeTint="D8"/>
    </w:rPr>
  </w:style>
  <w:style w:type="paragraph" w:styleId="Ttulo">
    <w:name w:val="Title"/>
    <w:basedOn w:val="Normal"/>
    <w:next w:val="Normal"/>
    <w:link w:val="TtuloCar"/>
    <w:uiPriority w:val="10"/>
    <w:qFormat/>
    <w:rsid w:val="00B96F7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96F7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6F77"/>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96F7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6F77"/>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B96F77"/>
    <w:rPr>
      <w:i/>
      <w:iCs/>
      <w:color w:val="404040" w:themeColor="text1" w:themeTint="BF"/>
    </w:rPr>
  </w:style>
  <w:style w:type="paragraph" w:styleId="Prrafodelista">
    <w:name w:val="List Paragraph"/>
    <w:basedOn w:val="Normal"/>
    <w:uiPriority w:val="34"/>
    <w:qFormat/>
    <w:rsid w:val="00B96F77"/>
    <w:pPr>
      <w:ind w:left="720"/>
      <w:contextualSpacing/>
    </w:pPr>
  </w:style>
  <w:style w:type="character" w:styleId="nfasisintenso">
    <w:name w:val="Intense Emphasis"/>
    <w:basedOn w:val="Fuentedeprrafopredeter"/>
    <w:uiPriority w:val="21"/>
    <w:qFormat/>
    <w:rsid w:val="00B96F77"/>
    <w:rPr>
      <w:i/>
      <w:iCs/>
      <w:color w:val="0F4761" w:themeColor="accent1" w:themeShade="BF"/>
    </w:rPr>
  </w:style>
  <w:style w:type="paragraph" w:styleId="Citadestacada">
    <w:name w:val="Intense Quote"/>
    <w:basedOn w:val="Normal"/>
    <w:next w:val="Normal"/>
    <w:link w:val="CitadestacadaCar"/>
    <w:uiPriority w:val="30"/>
    <w:qFormat/>
    <w:rsid w:val="00B96F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96F77"/>
    <w:rPr>
      <w:i/>
      <w:iCs/>
      <w:color w:val="0F4761" w:themeColor="accent1" w:themeShade="BF"/>
    </w:rPr>
  </w:style>
  <w:style w:type="character" w:styleId="Referenciaintensa">
    <w:name w:val="Intense Reference"/>
    <w:basedOn w:val="Fuentedeprrafopredeter"/>
    <w:uiPriority w:val="32"/>
    <w:qFormat/>
    <w:rsid w:val="00B96F77"/>
    <w:rPr>
      <w:b/>
      <w:bCs/>
      <w:smallCaps/>
      <w:color w:val="0F4761" w:themeColor="accent1" w:themeShade="BF"/>
      <w:spacing w:val="5"/>
    </w:rPr>
  </w:style>
  <w:style w:type="paragraph" w:styleId="NormalWeb">
    <w:name w:val="Normal (Web)"/>
    <w:basedOn w:val="Normal"/>
    <w:uiPriority w:val="99"/>
    <w:unhideWhenUsed/>
    <w:rsid w:val="00B96F77"/>
    <w:pPr>
      <w:spacing w:before="100" w:beforeAutospacing="1" w:after="100" w:afterAutospacing="1"/>
    </w:pPr>
  </w:style>
  <w:style w:type="character" w:customStyle="1" w:styleId="apple-converted-space">
    <w:name w:val="apple-converted-space"/>
    <w:basedOn w:val="Fuentedeprrafopredeter"/>
    <w:rsid w:val="00CB660F"/>
  </w:style>
  <w:style w:type="character" w:styleId="Textoennegrita">
    <w:name w:val="Strong"/>
    <w:basedOn w:val="Fuentedeprrafopredeter"/>
    <w:uiPriority w:val="22"/>
    <w:qFormat/>
    <w:rsid w:val="00CB660F"/>
    <w:rPr>
      <w:b/>
      <w:bCs/>
    </w:rPr>
  </w:style>
  <w:style w:type="paragraph" w:styleId="Descripcin">
    <w:name w:val="caption"/>
    <w:basedOn w:val="Normal"/>
    <w:next w:val="Normal"/>
    <w:uiPriority w:val="35"/>
    <w:unhideWhenUsed/>
    <w:qFormat/>
    <w:rsid w:val="0017601E"/>
    <w:pPr>
      <w:spacing w:after="200"/>
    </w:pPr>
    <w:rPr>
      <w:i/>
      <w:iCs/>
      <w:color w:val="0E2841" w:themeColor="text2"/>
      <w:sz w:val="18"/>
      <w:szCs w:val="18"/>
    </w:rPr>
  </w:style>
  <w:style w:type="paragraph" w:customStyle="1" w:styleId="isselectedend">
    <w:name w:val="isselectedend"/>
    <w:basedOn w:val="Normal"/>
    <w:rsid w:val="008219D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351</TotalTime>
  <Pages>11</Pages>
  <Words>3278</Words>
  <Characters>18033</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Larry Garcia</dc:creator>
  <cp:keywords/>
  <dc:description/>
  <cp:lastModifiedBy>Jorge Larry Garcia</cp:lastModifiedBy>
  <cp:revision>22</cp:revision>
  <dcterms:created xsi:type="dcterms:W3CDTF">2026-04-13T14:55:00Z</dcterms:created>
  <dcterms:modified xsi:type="dcterms:W3CDTF">2026-05-05T01:57:00Z</dcterms:modified>
</cp:coreProperties>
</file>